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5664" w:rsidRPr="00534B88" w:rsidRDefault="00D75664" w:rsidP="00D75664">
      <w:pPr>
        <w:spacing w:after="0" w:line="480" w:lineRule="auto"/>
        <w:ind w:firstLine="720"/>
        <w:contextualSpacing/>
        <w:jc w:val="center"/>
        <w:rPr>
          <w:rFonts w:ascii="Times New Roman" w:hAnsi="Times New Roman"/>
          <w:b/>
          <w:sz w:val="24"/>
          <w:szCs w:val="24"/>
        </w:rPr>
      </w:pPr>
    </w:p>
    <w:p w:rsidR="00D75664" w:rsidRPr="00534B88" w:rsidRDefault="00D75664" w:rsidP="00D75664">
      <w:pPr>
        <w:spacing w:after="0" w:line="480" w:lineRule="auto"/>
        <w:ind w:firstLine="720"/>
        <w:contextualSpacing/>
        <w:jc w:val="center"/>
        <w:rPr>
          <w:rFonts w:ascii="Times New Roman" w:hAnsi="Times New Roman"/>
          <w:b/>
          <w:sz w:val="24"/>
          <w:szCs w:val="24"/>
        </w:rPr>
      </w:pPr>
    </w:p>
    <w:p w:rsidR="00C77237" w:rsidRPr="00534B88" w:rsidRDefault="00876CCF" w:rsidP="00D75664">
      <w:pPr>
        <w:spacing w:after="0" w:line="480" w:lineRule="auto"/>
        <w:ind w:firstLine="720"/>
        <w:contextualSpacing/>
        <w:jc w:val="center"/>
        <w:rPr>
          <w:rFonts w:ascii="Times New Roman" w:hAnsi="Times New Roman"/>
          <w:b/>
          <w:bCs/>
          <w:sz w:val="24"/>
          <w:szCs w:val="24"/>
        </w:rPr>
      </w:pPr>
      <w:r w:rsidRPr="00534B88">
        <w:rPr>
          <w:rFonts w:ascii="Times New Roman" w:hAnsi="Times New Roman"/>
          <w:b/>
          <w:sz w:val="24"/>
          <w:szCs w:val="24"/>
        </w:rPr>
        <w:t>Suit</w:t>
      </w:r>
      <w:r w:rsidRPr="00534B88">
        <w:rPr>
          <w:rFonts w:ascii="Times New Roman" w:hAnsi="Times New Roman"/>
          <w:b/>
          <w:bCs/>
          <w:sz w:val="24"/>
          <w:szCs w:val="24"/>
        </w:rPr>
        <w:t>able salts for commercial hot and cold packs</w:t>
      </w:r>
    </w:p>
    <w:p w:rsidR="00D75664" w:rsidRPr="00534B88" w:rsidRDefault="00D75664" w:rsidP="00D75664">
      <w:pPr>
        <w:spacing w:after="0" w:line="480" w:lineRule="auto"/>
        <w:ind w:firstLine="720"/>
        <w:contextualSpacing/>
        <w:jc w:val="center"/>
        <w:rPr>
          <w:rFonts w:ascii="Times New Roman" w:hAnsi="Times New Roman"/>
          <w:b/>
          <w:bCs/>
          <w:sz w:val="24"/>
          <w:szCs w:val="24"/>
        </w:rPr>
      </w:pPr>
    </w:p>
    <w:p w:rsidR="00D75664" w:rsidRPr="00534B88" w:rsidRDefault="00D75664" w:rsidP="00D75664">
      <w:pPr>
        <w:spacing w:after="0" w:line="480" w:lineRule="auto"/>
        <w:ind w:firstLine="720"/>
        <w:contextualSpacing/>
        <w:jc w:val="center"/>
        <w:rPr>
          <w:rFonts w:ascii="Times New Roman" w:hAnsi="Times New Roman"/>
          <w:b/>
          <w:bCs/>
          <w:sz w:val="24"/>
          <w:szCs w:val="24"/>
        </w:rPr>
      </w:pPr>
    </w:p>
    <w:p w:rsidR="00D75664" w:rsidRPr="00534B88" w:rsidRDefault="00D75664" w:rsidP="00D75664">
      <w:pPr>
        <w:spacing w:after="0" w:line="480" w:lineRule="auto"/>
        <w:ind w:firstLine="720"/>
        <w:contextualSpacing/>
        <w:jc w:val="center"/>
        <w:rPr>
          <w:rFonts w:ascii="Times New Roman" w:hAnsi="Times New Roman"/>
          <w:b/>
          <w:bCs/>
          <w:sz w:val="24"/>
          <w:szCs w:val="24"/>
        </w:rPr>
      </w:pPr>
    </w:p>
    <w:p w:rsidR="00D75664" w:rsidRPr="00534B88" w:rsidRDefault="00D75664" w:rsidP="00D75664">
      <w:pPr>
        <w:spacing w:after="0" w:line="480" w:lineRule="auto"/>
        <w:ind w:firstLine="720"/>
        <w:contextualSpacing/>
        <w:jc w:val="center"/>
        <w:rPr>
          <w:rFonts w:ascii="Times New Roman" w:hAnsi="Times New Roman"/>
          <w:b/>
          <w:bCs/>
          <w:sz w:val="24"/>
          <w:szCs w:val="24"/>
        </w:rPr>
      </w:pPr>
    </w:p>
    <w:p w:rsidR="00D75664" w:rsidRPr="00534B88" w:rsidRDefault="00D75664" w:rsidP="00D75664">
      <w:pPr>
        <w:spacing w:after="0" w:line="480" w:lineRule="auto"/>
        <w:ind w:firstLine="720"/>
        <w:contextualSpacing/>
        <w:jc w:val="center"/>
        <w:rPr>
          <w:rFonts w:ascii="Times New Roman" w:hAnsi="Times New Roman"/>
          <w:bCs/>
          <w:sz w:val="24"/>
          <w:szCs w:val="24"/>
        </w:rPr>
      </w:pPr>
    </w:p>
    <w:p w:rsidR="00D75664" w:rsidRPr="00534B88" w:rsidRDefault="00D75664" w:rsidP="00D75664">
      <w:pPr>
        <w:spacing w:after="0" w:line="480" w:lineRule="auto"/>
        <w:ind w:firstLine="720"/>
        <w:contextualSpacing/>
        <w:jc w:val="center"/>
        <w:rPr>
          <w:rFonts w:ascii="Times New Roman" w:hAnsi="Times New Roman"/>
          <w:bCs/>
          <w:sz w:val="24"/>
          <w:szCs w:val="24"/>
        </w:rPr>
      </w:pPr>
      <w:r w:rsidRPr="00534B88">
        <w:rPr>
          <w:rFonts w:ascii="Times New Roman" w:hAnsi="Times New Roman"/>
          <w:bCs/>
          <w:sz w:val="24"/>
          <w:szCs w:val="24"/>
        </w:rPr>
        <w:t>Name</w:t>
      </w:r>
    </w:p>
    <w:p w:rsidR="00C77237" w:rsidRPr="00534B88" w:rsidRDefault="00876CCF" w:rsidP="00D75664">
      <w:pPr>
        <w:spacing w:after="0" w:line="480" w:lineRule="auto"/>
        <w:ind w:firstLine="720"/>
        <w:contextualSpacing/>
        <w:jc w:val="center"/>
        <w:rPr>
          <w:rFonts w:ascii="Times New Roman" w:hAnsi="Times New Roman"/>
          <w:bCs/>
          <w:sz w:val="24"/>
          <w:szCs w:val="24"/>
        </w:rPr>
      </w:pPr>
      <w:r w:rsidRPr="00534B88">
        <w:rPr>
          <w:rFonts w:ascii="Times New Roman" w:hAnsi="Times New Roman"/>
          <w:bCs/>
          <w:sz w:val="24"/>
          <w:szCs w:val="24"/>
        </w:rPr>
        <w:t>Institution</w:t>
      </w:r>
    </w:p>
    <w:p w:rsidR="00D75664" w:rsidRPr="00534B88" w:rsidRDefault="00D75664" w:rsidP="00D75664">
      <w:pPr>
        <w:spacing w:after="0" w:line="480" w:lineRule="auto"/>
        <w:ind w:firstLine="720"/>
        <w:contextualSpacing/>
        <w:jc w:val="center"/>
        <w:rPr>
          <w:rFonts w:ascii="Times New Roman" w:hAnsi="Times New Roman"/>
          <w:bCs/>
          <w:sz w:val="24"/>
          <w:szCs w:val="24"/>
        </w:rPr>
      </w:pPr>
      <w:r w:rsidRPr="00534B88">
        <w:rPr>
          <w:rFonts w:ascii="Times New Roman" w:hAnsi="Times New Roman"/>
          <w:bCs/>
          <w:sz w:val="24"/>
          <w:szCs w:val="24"/>
        </w:rPr>
        <w:t xml:space="preserve">Course </w:t>
      </w:r>
    </w:p>
    <w:p w:rsidR="00D75664" w:rsidRPr="00534B88" w:rsidRDefault="00D75664" w:rsidP="00D75664">
      <w:pPr>
        <w:spacing w:after="0" w:line="480" w:lineRule="auto"/>
        <w:ind w:firstLine="720"/>
        <w:contextualSpacing/>
        <w:jc w:val="center"/>
        <w:rPr>
          <w:rFonts w:ascii="Times New Roman" w:hAnsi="Times New Roman"/>
          <w:bCs/>
          <w:sz w:val="24"/>
          <w:szCs w:val="24"/>
        </w:rPr>
      </w:pPr>
      <w:r w:rsidRPr="00534B88">
        <w:rPr>
          <w:rFonts w:ascii="Times New Roman" w:hAnsi="Times New Roman"/>
          <w:bCs/>
          <w:sz w:val="24"/>
          <w:szCs w:val="24"/>
        </w:rPr>
        <w:t>Professor</w:t>
      </w:r>
    </w:p>
    <w:p w:rsidR="00C77237" w:rsidRPr="00534B88" w:rsidRDefault="00D75664" w:rsidP="00D75664">
      <w:pPr>
        <w:spacing w:after="0" w:line="480" w:lineRule="auto"/>
        <w:ind w:firstLine="720"/>
        <w:contextualSpacing/>
        <w:jc w:val="center"/>
        <w:rPr>
          <w:rFonts w:ascii="Times New Roman" w:hAnsi="Times New Roman"/>
          <w:bCs/>
          <w:sz w:val="24"/>
          <w:szCs w:val="24"/>
        </w:rPr>
      </w:pPr>
      <w:r w:rsidRPr="00534B88">
        <w:rPr>
          <w:rFonts w:ascii="Times New Roman" w:hAnsi="Times New Roman"/>
          <w:bCs/>
          <w:sz w:val="24"/>
          <w:szCs w:val="24"/>
        </w:rPr>
        <w:t>Date</w:t>
      </w:r>
    </w:p>
    <w:p w:rsidR="00C77237" w:rsidRPr="00534B88" w:rsidRDefault="00C77237" w:rsidP="00D75664">
      <w:pPr>
        <w:spacing w:after="0" w:line="480" w:lineRule="auto"/>
        <w:ind w:firstLine="720"/>
        <w:contextualSpacing/>
        <w:jc w:val="both"/>
        <w:rPr>
          <w:rFonts w:ascii="Times New Roman" w:hAnsi="Times New Roman"/>
          <w:b/>
          <w:bCs/>
          <w:sz w:val="24"/>
          <w:szCs w:val="24"/>
        </w:rPr>
      </w:pPr>
    </w:p>
    <w:p w:rsidR="00C77237" w:rsidRPr="00534B88" w:rsidRDefault="00C77237" w:rsidP="00D75664">
      <w:pPr>
        <w:spacing w:after="0" w:line="480" w:lineRule="auto"/>
        <w:ind w:firstLine="720"/>
        <w:contextualSpacing/>
        <w:jc w:val="both"/>
        <w:rPr>
          <w:rFonts w:ascii="Times New Roman" w:hAnsi="Times New Roman"/>
          <w:sz w:val="24"/>
          <w:szCs w:val="24"/>
        </w:rPr>
      </w:pPr>
    </w:p>
    <w:p w:rsidR="00C77237" w:rsidRPr="00534B88" w:rsidRDefault="00C77237" w:rsidP="00D75664">
      <w:pPr>
        <w:spacing w:after="0" w:line="480" w:lineRule="auto"/>
        <w:ind w:firstLine="720"/>
        <w:contextualSpacing/>
        <w:jc w:val="both"/>
        <w:rPr>
          <w:rFonts w:ascii="Times New Roman" w:hAnsi="Times New Roman"/>
          <w:sz w:val="24"/>
          <w:szCs w:val="24"/>
        </w:rPr>
      </w:pPr>
    </w:p>
    <w:p w:rsidR="00C77237" w:rsidRPr="00534B88" w:rsidRDefault="00C77237" w:rsidP="00D75664">
      <w:pPr>
        <w:spacing w:after="0" w:line="480" w:lineRule="auto"/>
        <w:ind w:firstLine="720"/>
        <w:contextualSpacing/>
        <w:jc w:val="both"/>
        <w:rPr>
          <w:rFonts w:ascii="Times New Roman" w:hAnsi="Times New Roman"/>
          <w:sz w:val="24"/>
          <w:szCs w:val="24"/>
        </w:rPr>
      </w:pPr>
    </w:p>
    <w:p w:rsidR="00C77237" w:rsidRPr="00534B88" w:rsidRDefault="00C77237" w:rsidP="00D75664">
      <w:pPr>
        <w:spacing w:after="0" w:line="480" w:lineRule="auto"/>
        <w:ind w:firstLine="720"/>
        <w:contextualSpacing/>
        <w:jc w:val="both"/>
        <w:rPr>
          <w:rFonts w:ascii="Times New Roman" w:hAnsi="Times New Roman"/>
          <w:sz w:val="24"/>
          <w:szCs w:val="24"/>
        </w:rPr>
      </w:pPr>
    </w:p>
    <w:p w:rsidR="00C77237" w:rsidRPr="00534B88" w:rsidRDefault="00C77237" w:rsidP="00D75664">
      <w:pPr>
        <w:spacing w:after="0" w:line="480" w:lineRule="auto"/>
        <w:ind w:firstLine="720"/>
        <w:contextualSpacing/>
        <w:jc w:val="both"/>
        <w:rPr>
          <w:rFonts w:ascii="Times New Roman" w:hAnsi="Times New Roman"/>
          <w:sz w:val="24"/>
          <w:szCs w:val="24"/>
        </w:rPr>
      </w:pPr>
    </w:p>
    <w:p w:rsidR="00C77237" w:rsidRPr="00534B88" w:rsidRDefault="00C77237" w:rsidP="00D75664">
      <w:pPr>
        <w:spacing w:after="0" w:line="480" w:lineRule="auto"/>
        <w:ind w:firstLine="720"/>
        <w:contextualSpacing/>
        <w:jc w:val="both"/>
        <w:rPr>
          <w:rFonts w:ascii="Times New Roman" w:hAnsi="Times New Roman"/>
          <w:sz w:val="24"/>
          <w:szCs w:val="24"/>
        </w:rPr>
      </w:pPr>
    </w:p>
    <w:p w:rsidR="00C77237" w:rsidRPr="00534B88" w:rsidRDefault="00C77237" w:rsidP="00D75664">
      <w:pPr>
        <w:spacing w:after="0" w:line="480" w:lineRule="auto"/>
        <w:ind w:firstLine="720"/>
        <w:contextualSpacing/>
        <w:jc w:val="both"/>
        <w:rPr>
          <w:rFonts w:ascii="Times New Roman" w:hAnsi="Times New Roman"/>
          <w:sz w:val="24"/>
          <w:szCs w:val="24"/>
        </w:rPr>
      </w:pPr>
    </w:p>
    <w:p w:rsidR="00D75664" w:rsidRPr="00534B88" w:rsidRDefault="00D75664" w:rsidP="00D75664">
      <w:pPr>
        <w:spacing w:after="0" w:line="480" w:lineRule="auto"/>
        <w:ind w:firstLine="720"/>
        <w:contextualSpacing/>
        <w:jc w:val="both"/>
        <w:rPr>
          <w:rFonts w:ascii="Times New Roman" w:hAnsi="Times New Roman"/>
          <w:sz w:val="24"/>
          <w:szCs w:val="24"/>
        </w:rPr>
      </w:pPr>
    </w:p>
    <w:p w:rsidR="009D7B81" w:rsidRDefault="009D7B81" w:rsidP="00D75664">
      <w:pPr>
        <w:spacing w:after="0" w:line="480" w:lineRule="auto"/>
        <w:ind w:firstLine="720"/>
        <w:contextualSpacing/>
        <w:jc w:val="center"/>
        <w:rPr>
          <w:rFonts w:ascii="Times New Roman" w:hAnsi="Times New Roman"/>
          <w:b/>
          <w:sz w:val="24"/>
          <w:szCs w:val="24"/>
        </w:rPr>
      </w:pPr>
    </w:p>
    <w:p w:rsidR="00D75664" w:rsidRPr="00534B88" w:rsidRDefault="00D75664" w:rsidP="00D75664">
      <w:pPr>
        <w:spacing w:after="0" w:line="480" w:lineRule="auto"/>
        <w:ind w:firstLine="720"/>
        <w:contextualSpacing/>
        <w:jc w:val="center"/>
        <w:rPr>
          <w:rFonts w:ascii="Times New Roman" w:hAnsi="Times New Roman"/>
          <w:b/>
          <w:bCs/>
          <w:sz w:val="24"/>
          <w:szCs w:val="24"/>
        </w:rPr>
      </w:pPr>
      <w:r w:rsidRPr="00534B88">
        <w:rPr>
          <w:rFonts w:ascii="Times New Roman" w:hAnsi="Times New Roman"/>
          <w:b/>
          <w:sz w:val="24"/>
          <w:szCs w:val="24"/>
        </w:rPr>
        <w:lastRenderedPageBreak/>
        <w:t>Suit</w:t>
      </w:r>
      <w:r w:rsidRPr="00534B88">
        <w:rPr>
          <w:rFonts w:ascii="Times New Roman" w:hAnsi="Times New Roman"/>
          <w:b/>
          <w:bCs/>
          <w:sz w:val="24"/>
          <w:szCs w:val="24"/>
        </w:rPr>
        <w:t>able salts for commercial hot and cold packs</w:t>
      </w:r>
    </w:p>
    <w:p w:rsidR="00C77237" w:rsidRPr="00534B88" w:rsidRDefault="00876CCF" w:rsidP="00D75664">
      <w:pPr>
        <w:spacing w:after="0" w:line="480" w:lineRule="auto"/>
        <w:ind w:firstLine="720"/>
        <w:contextualSpacing/>
        <w:jc w:val="both"/>
        <w:rPr>
          <w:rFonts w:ascii="Times New Roman" w:hAnsi="Times New Roman"/>
          <w:sz w:val="24"/>
          <w:szCs w:val="24"/>
        </w:rPr>
      </w:pPr>
      <w:r w:rsidRPr="00534B88">
        <w:rPr>
          <w:rFonts w:ascii="Times New Roman" w:hAnsi="Times New Roman"/>
          <w:sz w:val="24"/>
          <w:szCs w:val="24"/>
        </w:rPr>
        <w:t>Generally during a reaction it's either the kinetic energy of particles increases or reduce</w:t>
      </w:r>
      <w:r w:rsidR="00D75664" w:rsidRPr="00534B88">
        <w:rPr>
          <w:rFonts w:ascii="Times New Roman" w:hAnsi="Times New Roman"/>
          <w:sz w:val="24"/>
          <w:szCs w:val="24"/>
        </w:rPr>
        <w:t>s</w:t>
      </w:r>
      <w:r w:rsidRPr="00534B88">
        <w:rPr>
          <w:rFonts w:ascii="Times New Roman" w:hAnsi="Times New Roman"/>
          <w:sz w:val="24"/>
          <w:szCs w:val="24"/>
        </w:rPr>
        <w:t xml:space="preserve">. When kinetic energy reduces it means the reacting particles releases energy to the surrounding and that reaction is described as exothermic reaction. If for efficiency purpose the kinetic of particles need to be increased then the reaction has to absorb energy from the surrounding meaning now the reaction is endothermic. Now when you're choosing a salt for hot and cold commercial pack, you need to take into the consideration some factors like solubility, coast, toxicity and the cost of the salt, though both hot pack and cold pack undergoes same process the endothermic and exothermic process make a difference. Sodium acetate, Ammonium nitrate, calcium chloride and potassium nitrate are examples of salts potential salts. A thermochemical experiment was done to see the solubilization and heat Change of these for salts in 60 grams of water. </w:t>
      </w:r>
      <w:proofErr w:type="gramStart"/>
      <w:r w:rsidRPr="00534B88">
        <w:rPr>
          <w:rFonts w:ascii="Times New Roman" w:hAnsi="Times New Roman"/>
          <w:sz w:val="24"/>
          <w:szCs w:val="24"/>
        </w:rPr>
        <w:t>the</w:t>
      </w:r>
      <w:proofErr w:type="gramEnd"/>
      <w:r w:rsidRPr="00534B88">
        <w:rPr>
          <w:rFonts w:ascii="Times New Roman" w:hAnsi="Times New Roman"/>
          <w:sz w:val="24"/>
          <w:szCs w:val="24"/>
        </w:rPr>
        <w:t xml:space="preserve"> table below shows the results</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443"/>
        <w:gridCol w:w="1055"/>
        <w:gridCol w:w="948"/>
        <w:gridCol w:w="882"/>
        <w:gridCol w:w="1576"/>
        <w:gridCol w:w="1079"/>
        <w:gridCol w:w="990"/>
        <w:gridCol w:w="1603"/>
      </w:tblGrid>
      <w:tr w:rsidR="00534B88" w:rsidRPr="00534B88" w:rsidTr="00D75664">
        <w:trPr>
          <w:trHeight w:val="683"/>
        </w:trPr>
        <w:tc>
          <w:tcPr>
            <w:tcW w:w="1196" w:type="dxa"/>
            <w:tcBorders>
              <w:top w:val="single" w:sz="4" w:space="0" w:color="auto"/>
              <w:left w:val="single" w:sz="4" w:space="0" w:color="auto"/>
              <w:bottom w:val="single" w:sz="4" w:space="0" w:color="auto"/>
              <w:right w:val="single" w:sz="4" w:space="0" w:color="auto"/>
            </w:tcBorders>
            <w:shd w:val="clear" w:color="auto" w:fill="auto"/>
          </w:tcPr>
          <w:p w:rsidR="00C77237" w:rsidRPr="00534B88" w:rsidRDefault="00876CCF" w:rsidP="00D75664">
            <w:pPr>
              <w:spacing w:after="0" w:line="480" w:lineRule="auto"/>
              <w:contextualSpacing/>
              <w:rPr>
                <w:rFonts w:ascii="Times New Roman" w:hAnsi="Times New Roman"/>
                <w:b/>
                <w:sz w:val="24"/>
                <w:szCs w:val="24"/>
              </w:rPr>
            </w:pPr>
            <w:r w:rsidRPr="00534B88">
              <w:rPr>
                <w:rFonts w:ascii="Times New Roman" w:hAnsi="Times New Roman"/>
                <w:b/>
                <w:sz w:val="24"/>
                <w:szCs w:val="24"/>
              </w:rPr>
              <w:t>Salt</w:t>
            </w:r>
          </w:p>
        </w:tc>
        <w:tc>
          <w:tcPr>
            <w:tcW w:w="1196" w:type="dxa"/>
            <w:tcBorders>
              <w:top w:val="single" w:sz="4" w:space="0" w:color="auto"/>
              <w:left w:val="single" w:sz="4" w:space="0" w:color="auto"/>
              <w:bottom w:val="single" w:sz="4" w:space="0" w:color="auto"/>
              <w:right w:val="single" w:sz="4" w:space="0" w:color="auto"/>
            </w:tcBorders>
            <w:shd w:val="clear" w:color="auto" w:fill="auto"/>
          </w:tcPr>
          <w:p w:rsidR="00C77237" w:rsidRPr="00534B88" w:rsidRDefault="00876CCF" w:rsidP="00D75664">
            <w:pPr>
              <w:spacing w:after="0" w:line="480" w:lineRule="auto"/>
              <w:contextualSpacing/>
              <w:rPr>
                <w:rFonts w:ascii="Times New Roman" w:hAnsi="Times New Roman"/>
                <w:b/>
                <w:sz w:val="24"/>
                <w:szCs w:val="24"/>
              </w:rPr>
            </w:pPr>
            <w:r w:rsidRPr="00534B88">
              <w:rPr>
                <w:rFonts w:ascii="Times New Roman" w:hAnsi="Times New Roman"/>
                <w:b/>
                <w:sz w:val="24"/>
                <w:szCs w:val="24"/>
              </w:rPr>
              <w:t>Moles</w:t>
            </w:r>
          </w:p>
        </w:tc>
        <w:tc>
          <w:tcPr>
            <w:tcW w:w="1195" w:type="dxa"/>
            <w:tcBorders>
              <w:top w:val="single" w:sz="4" w:space="0" w:color="auto"/>
              <w:left w:val="single" w:sz="4" w:space="0" w:color="auto"/>
              <w:bottom w:val="single" w:sz="4" w:space="0" w:color="auto"/>
              <w:right w:val="single" w:sz="4" w:space="0" w:color="auto"/>
            </w:tcBorders>
            <w:shd w:val="clear" w:color="auto" w:fill="auto"/>
          </w:tcPr>
          <w:p w:rsidR="00C77237" w:rsidRPr="00534B88" w:rsidRDefault="00876CCF" w:rsidP="00D75664">
            <w:pPr>
              <w:spacing w:after="0" w:line="480" w:lineRule="auto"/>
              <w:contextualSpacing/>
              <w:rPr>
                <w:rFonts w:ascii="Times New Roman" w:hAnsi="Times New Roman"/>
                <w:b/>
                <w:sz w:val="24"/>
                <w:szCs w:val="24"/>
              </w:rPr>
            </w:pPr>
            <w:r w:rsidRPr="00534B88">
              <w:rPr>
                <w:rFonts w:ascii="Times New Roman" w:hAnsi="Times New Roman"/>
                <w:b/>
                <w:sz w:val="24"/>
                <w:szCs w:val="24"/>
              </w:rPr>
              <w:t>Initial heat</w:t>
            </w:r>
          </w:p>
        </w:tc>
        <w:tc>
          <w:tcPr>
            <w:tcW w:w="1195" w:type="dxa"/>
            <w:tcBorders>
              <w:top w:val="single" w:sz="4" w:space="0" w:color="auto"/>
              <w:left w:val="single" w:sz="4" w:space="0" w:color="auto"/>
              <w:bottom w:val="single" w:sz="4" w:space="0" w:color="auto"/>
              <w:right w:val="single" w:sz="4" w:space="0" w:color="auto"/>
            </w:tcBorders>
            <w:shd w:val="clear" w:color="auto" w:fill="auto"/>
          </w:tcPr>
          <w:p w:rsidR="00C77237" w:rsidRPr="00534B88" w:rsidRDefault="00876CCF" w:rsidP="00D75664">
            <w:pPr>
              <w:spacing w:after="0" w:line="480" w:lineRule="auto"/>
              <w:contextualSpacing/>
              <w:rPr>
                <w:rFonts w:ascii="Times New Roman" w:hAnsi="Times New Roman"/>
                <w:b/>
                <w:sz w:val="24"/>
                <w:szCs w:val="24"/>
              </w:rPr>
            </w:pPr>
            <w:r w:rsidRPr="00534B88">
              <w:rPr>
                <w:rFonts w:ascii="Times New Roman" w:hAnsi="Times New Roman"/>
                <w:b/>
                <w:sz w:val="24"/>
                <w:szCs w:val="24"/>
              </w:rPr>
              <w:t>Final heat</w:t>
            </w:r>
          </w:p>
        </w:tc>
        <w:tc>
          <w:tcPr>
            <w:tcW w:w="1197" w:type="dxa"/>
            <w:tcBorders>
              <w:top w:val="single" w:sz="4" w:space="0" w:color="auto"/>
              <w:left w:val="single" w:sz="4" w:space="0" w:color="auto"/>
              <w:bottom w:val="single" w:sz="4" w:space="0" w:color="auto"/>
              <w:right w:val="single" w:sz="4" w:space="0" w:color="auto"/>
            </w:tcBorders>
            <w:shd w:val="clear" w:color="auto" w:fill="auto"/>
          </w:tcPr>
          <w:p w:rsidR="00C77237" w:rsidRPr="00534B88" w:rsidRDefault="00876CCF" w:rsidP="00D75664">
            <w:pPr>
              <w:spacing w:after="0" w:line="480" w:lineRule="auto"/>
              <w:contextualSpacing/>
              <w:rPr>
                <w:rFonts w:ascii="Times New Roman" w:hAnsi="Times New Roman"/>
                <w:b/>
                <w:sz w:val="24"/>
                <w:szCs w:val="24"/>
              </w:rPr>
            </w:pPr>
            <w:r w:rsidRPr="00534B88">
              <w:rPr>
                <w:rFonts w:ascii="Times New Roman" w:hAnsi="Times New Roman"/>
                <w:b/>
                <w:sz w:val="24"/>
                <w:szCs w:val="24"/>
              </w:rPr>
              <w:t>Temperature change</w:t>
            </w:r>
          </w:p>
        </w:tc>
        <w:tc>
          <w:tcPr>
            <w:tcW w:w="1196" w:type="dxa"/>
            <w:tcBorders>
              <w:top w:val="single" w:sz="4" w:space="0" w:color="auto"/>
              <w:left w:val="single" w:sz="4" w:space="0" w:color="auto"/>
              <w:bottom w:val="single" w:sz="4" w:space="0" w:color="auto"/>
              <w:right w:val="single" w:sz="4" w:space="0" w:color="auto"/>
            </w:tcBorders>
            <w:shd w:val="clear" w:color="auto" w:fill="auto"/>
          </w:tcPr>
          <w:p w:rsidR="00C77237" w:rsidRPr="00534B88" w:rsidRDefault="00876CCF" w:rsidP="00D75664">
            <w:pPr>
              <w:spacing w:after="0" w:line="480" w:lineRule="auto"/>
              <w:contextualSpacing/>
              <w:rPr>
                <w:rFonts w:ascii="Times New Roman" w:hAnsi="Times New Roman"/>
                <w:b/>
                <w:sz w:val="24"/>
                <w:szCs w:val="24"/>
              </w:rPr>
            </w:pPr>
            <w:r w:rsidRPr="00534B88">
              <w:rPr>
                <w:rFonts w:ascii="Times New Roman" w:hAnsi="Times New Roman"/>
                <w:b/>
                <w:sz w:val="24"/>
                <w:szCs w:val="24"/>
              </w:rPr>
              <w:t>Heat of solution</w:t>
            </w:r>
          </w:p>
        </w:tc>
        <w:tc>
          <w:tcPr>
            <w:tcW w:w="1195" w:type="dxa"/>
            <w:tcBorders>
              <w:top w:val="single" w:sz="4" w:space="0" w:color="auto"/>
              <w:left w:val="single" w:sz="4" w:space="0" w:color="auto"/>
              <w:bottom w:val="single" w:sz="4" w:space="0" w:color="auto"/>
              <w:right w:val="single" w:sz="4" w:space="0" w:color="auto"/>
            </w:tcBorders>
            <w:shd w:val="clear" w:color="auto" w:fill="auto"/>
          </w:tcPr>
          <w:p w:rsidR="00C77237" w:rsidRPr="00534B88" w:rsidRDefault="00876CCF" w:rsidP="00D75664">
            <w:pPr>
              <w:spacing w:after="0" w:line="480" w:lineRule="auto"/>
              <w:contextualSpacing/>
              <w:rPr>
                <w:rFonts w:ascii="Times New Roman" w:hAnsi="Times New Roman"/>
                <w:b/>
                <w:sz w:val="24"/>
                <w:szCs w:val="24"/>
              </w:rPr>
            </w:pPr>
            <w:r w:rsidRPr="00534B88">
              <w:rPr>
                <w:rFonts w:ascii="Times New Roman" w:hAnsi="Times New Roman"/>
                <w:b/>
                <w:sz w:val="24"/>
                <w:szCs w:val="24"/>
              </w:rPr>
              <w:t>Heat in KJ</w:t>
            </w:r>
          </w:p>
        </w:tc>
        <w:tc>
          <w:tcPr>
            <w:tcW w:w="1206" w:type="dxa"/>
            <w:tcBorders>
              <w:top w:val="single" w:sz="4" w:space="0" w:color="auto"/>
              <w:left w:val="single" w:sz="4" w:space="0" w:color="auto"/>
              <w:bottom w:val="single" w:sz="4" w:space="0" w:color="auto"/>
              <w:right w:val="single" w:sz="4" w:space="0" w:color="auto"/>
            </w:tcBorders>
            <w:shd w:val="clear" w:color="auto" w:fill="auto"/>
          </w:tcPr>
          <w:p w:rsidR="00C77237" w:rsidRPr="00534B88" w:rsidRDefault="00876CCF" w:rsidP="00D75664">
            <w:pPr>
              <w:spacing w:after="0" w:line="480" w:lineRule="auto"/>
              <w:contextualSpacing/>
              <w:rPr>
                <w:rFonts w:ascii="Times New Roman" w:hAnsi="Times New Roman"/>
                <w:b/>
                <w:sz w:val="24"/>
                <w:szCs w:val="24"/>
              </w:rPr>
            </w:pPr>
            <w:r w:rsidRPr="00534B88">
              <w:rPr>
                <w:rFonts w:ascii="Times New Roman" w:hAnsi="Times New Roman"/>
                <w:b/>
                <w:sz w:val="24"/>
                <w:szCs w:val="24"/>
              </w:rPr>
              <w:t>Classification</w:t>
            </w:r>
          </w:p>
        </w:tc>
      </w:tr>
      <w:tr w:rsidR="00534B88" w:rsidRPr="00534B88" w:rsidTr="00D75664">
        <w:trPr>
          <w:trHeight w:val="557"/>
        </w:trPr>
        <w:tc>
          <w:tcPr>
            <w:tcW w:w="1196" w:type="dxa"/>
            <w:tcBorders>
              <w:top w:val="single" w:sz="4" w:space="0" w:color="auto"/>
              <w:left w:val="single" w:sz="4" w:space="0" w:color="auto"/>
              <w:bottom w:val="single" w:sz="4" w:space="0" w:color="auto"/>
              <w:right w:val="single" w:sz="4" w:space="0" w:color="auto"/>
            </w:tcBorders>
            <w:shd w:val="clear" w:color="auto" w:fill="auto"/>
          </w:tcPr>
          <w:p w:rsidR="00C77237" w:rsidRPr="00534B88" w:rsidRDefault="00876CCF" w:rsidP="00D75664">
            <w:pPr>
              <w:spacing w:after="0" w:line="480" w:lineRule="auto"/>
              <w:contextualSpacing/>
              <w:rPr>
                <w:rFonts w:ascii="Times New Roman" w:hAnsi="Times New Roman"/>
                <w:b/>
                <w:sz w:val="24"/>
                <w:szCs w:val="24"/>
              </w:rPr>
            </w:pPr>
            <w:r w:rsidRPr="00534B88">
              <w:rPr>
                <w:rFonts w:ascii="Times New Roman" w:hAnsi="Times New Roman"/>
                <w:b/>
                <w:sz w:val="24"/>
                <w:szCs w:val="24"/>
              </w:rPr>
              <w:t>Sodium acetate</w:t>
            </w:r>
          </w:p>
        </w:tc>
        <w:tc>
          <w:tcPr>
            <w:tcW w:w="1196" w:type="dxa"/>
            <w:tcBorders>
              <w:top w:val="single" w:sz="4" w:space="0" w:color="auto"/>
              <w:left w:val="single" w:sz="4" w:space="0" w:color="auto"/>
              <w:bottom w:val="single" w:sz="4" w:space="0" w:color="auto"/>
              <w:right w:val="single" w:sz="4" w:space="0" w:color="auto"/>
            </w:tcBorders>
            <w:shd w:val="clear" w:color="auto" w:fill="auto"/>
          </w:tcPr>
          <w:p w:rsidR="00C77237" w:rsidRPr="00534B88" w:rsidRDefault="00876CCF" w:rsidP="00D75664">
            <w:pPr>
              <w:spacing w:after="0" w:line="480" w:lineRule="auto"/>
              <w:contextualSpacing/>
              <w:rPr>
                <w:rFonts w:ascii="Times New Roman" w:hAnsi="Times New Roman"/>
                <w:sz w:val="24"/>
                <w:szCs w:val="24"/>
              </w:rPr>
            </w:pPr>
            <w:r w:rsidRPr="00534B88">
              <w:rPr>
                <w:rFonts w:ascii="Times New Roman" w:hAnsi="Times New Roman"/>
                <w:sz w:val="24"/>
                <w:szCs w:val="24"/>
              </w:rPr>
              <w:t>0.0667</w:t>
            </w:r>
          </w:p>
        </w:tc>
        <w:tc>
          <w:tcPr>
            <w:tcW w:w="1195" w:type="dxa"/>
            <w:tcBorders>
              <w:top w:val="single" w:sz="4" w:space="0" w:color="auto"/>
              <w:left w:val="single" w:sz="4" w:space="0" w:color="auto"/>
              <w:bottom w:val="single" w:sz="4" w:space="0" w:color="auto"/>
              <w:right w:val="single" w:sz="4" w:space="0" w:color="auto"/>
            </w:tcBorders>
            <w:shd w:val="clear" w:color="auto" w:fill="auto"/>
          </w:tcPr>
          <w:p w:rsidR="00C77237" w:rsidRPr="00534B88" w:rsidRDefault="00876CCF" w:rsidP="00415CFA">
            <w:pPr>
              <w:spacing w:after="0" w:line="480" w:lineRule="auto"/>
              <w:contextualSpacing/>
              <w:rPr>
                <w:rFonts w:ascii="Times New Roman" w:hAnsi="Times New Roman"/>
                <w:sz w:val="24"/>
                <w:szCs w:val="24"/>
              </w:rPr>
            </w:pPr>
            <w:r w:rsidRPr="00534B88">
              <w:rPr>
                <w:rFonts w:ascii="Times New Roman" w:hAnsi="Times New Roman"/>
                <w:sz w:val="24"/>
                <w:szCs w:val="24"/>
              </w:rPr>
              <w:t>25</w:t>
            </w:r>
          </w:p>
        </w:tc>
        <w:tc>
          <w:tcPr>
            <w:tcW w:w="1195" w:type="dxa"/>
            <w:tcBorders>
              <w:top w:val="single" w:sz="4" w:space="0" w:color="auto"/>
              <w:left w:val="single" w:sz="4" w:space="0" w:color="auto"/>
              <w:bottom w:val="single" w:sz="4" w:space="0" w:color="auto"/>
              <w:right w:val="single" w:sz="4" w:space="0" w:color="auto"/>
            </w:tcBorders>
            <w:shd w:val="clear" w:color="auto" w:fill="auto"/>
          </w:tcPr>
          <w:p w:rsidR="00C77237" w:rsidRPr="00534B88" w:rsidRDefault="00415CFA" w:rsidP="00415CFA">
            <w:pPr>
              <w:spacing w:after="0" w:line="480" w:lineRule="auto"/>
              <w:contextualSpacing/>
              <w:rPr>
                <w:rFonts w:ascii="Times New Roman" w:hAnsi="Times New Roman"/>
                <w:sz w:val="24"/>
                <w:szCs w:val="24"/>
              </w:rPr>
            </w:pPr>
            <w:r>
              <w:rPr>
                <w:rFonts w:ascii="Times New Roman" w:hAnsi="Times New Roman"/>
                <w:sz w:val="24"/>
                <w:szCs w:val="24"/>
              </w:rPr>
              <w:t>3</w:t>
            </w:r>
            <w:r w:rsidR="00876CCF" w:rsidRPr="00534B88">
              <w:rPr>
                <w:rFonts w:ascii="Times New Roman" w:hAnsi="Times New Roman"/>
                <w:sz w:val="24"/>
                <w:szCs w:val="24"/>
              </w:rPr>
              <w:t>0</w:t>
            </w:r>
          </w:p>
        </w:tc>
        <w:tc>
          <w:tcPr>
            <w:tcW w:w="1197" w:type="dxa"/>
            <w:tcBorders>
              <w:top w:val="single" w:sz="4" w:space="0" w:color="auto"/>
              <w:left w:val="single" w:sz="4" w:space="0" w:color="auto"/>
              <w:bottom w:val="single" w:sz="4" w:space="0" w:color="auto"/>
              <w:right w:val="single" w:sz="4" w:space="0" w:color="auto"/>
            </w:tcBorders>
            <w:shd w:val="clear" w:color="auto" w:fill="auto"/>
          </w:tcPr>
          <w:p w:rsidR="00C77237" w:rsidRPr="00534B88" w:rsidRDefault="00876CCF" w:rsidP="00D75664">
            <w:pPr>
              <w:spacing w:after="0" w:line="480" w:lineRule="auto"/>
              <w:ind w:firstLine="720"/>
              <w:contextualSpacing/>
              <w:rPr>
                <w:rFonts w:ascii="Times New Roman" w:hAnsi="Times New Roman"/>
                <w:sz w:val="24"/>
                <w:szCs w:val="24"/>
              </w:rPr>
            </w:pPr>
            <w:r w:rsidRPr="00534B88">
              <w:rPr>
                <w:rFonts w:ascii="Times New Roman" w:hAnsi="Times New Roman"/>
                <w:sz w:val="24"/>
                <w:szCs w:val="24"/>
              </w:rPr>
              <w:t>5</w:t>
            </w:r>
          </w:p>
        </w:tc>
        <w:tc>
          <w:tcPr>
            <w:tcW w:w="1196" w:type="dxa"/>
            <w:tcBorders>
              <w:top w:val="single" w:sz="4" w:space="0" w:color="auto"/>
              <w:left w:val="single" w:sz="4" w:space="0" w:color="auto"/>
              <w:bottom w:val="single" w:sz="4" w:space="0" w:color="auto"/>
              <w:right w:val="single" w:sz="4" w:space="0" w:color="auto"/>
            </w:tcBorders>
            <w:shd w:val="clear" w:color="auto" w:fill="auto"/>
          </w:tcPr>
          <w:p w:rsidR="00C77237" w:rsidRPr="00534B88" w:rsidRDefault="00876CCF" w:rsidP="00D75664">
            <w:pPr>
              <w:spacing w:after="0" w:line="480" w:lineRule="auto"/>
              <w:contextualSpacing/>
              <w:rPr>
                <w:rFonts w:ascii="Times New Roman" w:hAnsi="Times New Roman"/>
                <w:sz w:val="24"/>
                <w:szCs w:val="24"/>
              </w:rPr>
            </w:pPr>
            <w:r w:rsidRPr="00534B88">
              <w:rPr>
                <w:rFonts w:ascii="Times New Roman" w:hAnsi="Times New Roman"/>
                <w:sz w:val="24"/>
                <w:szCs w:val="24"/>
              </w:rPr>
              <w:t>20000J</w:t>
            </w:r>
          </w:p>
        </w:tc>
        <w:tc>
          <w:tcPr>
            <w:tcW w:w="1195" w:type="dxa"/>
            <w:tcBorders>
              <w:top w:val="single" w:sz="4" w:space="0" w:color="auto"/>
              <w:left w:val="single" w:sz="4" w:space="0" w:color="auto"/>
              <w:bottom w:val="single" w:sz="4" w:space="0" w:color="auto"/>
              <w:right w:val="single" w:sz="4" w:space="0" w:color="auto"/>
            </w:tcBorders>
            <w:shd w:val="clear" w:color="auto" w:fill="auto"/>
          </w:tcPr>
          <w:p w:rsidR="00C77237" w:rsidRPr="00534B88" w:rsidRDefault="00876CCF" w:rsidP="00D75664">
            <w:pPr>
              <w:spacing w:after="0" w:line="480" w:lineRule="auto"/>
              <w:contextualSpacing/>
              <w:rPr>
                <w:rFonts w:ascii="Times New Roman" w:hAnsi="Times New Roman"/>
                <w:sz w:val="24"/>
                <w:szCs w:val="24"/>
              </w:rPr>
            </w:pPr>
            <w:r w:rsidRPr="00534B88">
              <w:rPr>
                <w:rFonts w:ascii="Times New Roman" w:hAnsi="Times New Roman"/>
                <w:sz w:val="24"/>
                <w:szCs w:val="24"/>
              </w:rPr>
              <w:t>20KJ</w:t>
            </w:r>
          </w:p>
        </w:tc>
        <w:tc>
          <w:tcPr>
            <w:tcW w:w="1206" w:type="dxa"/>
            <w:tcBorders>
              <w:top w:val="single" w:sz="4" w:space="0" w:color="auto"/>
              <w:left w:val="single" w:sz="4" w:space="0" w:color="auto"/>
              <w:bottom w:val="single" w:sz="4" w:space="0" w:color="auto"/>
              <w:right w:val="single" w:sz="4" w:space="0" w:color="auto"/>
            </w:tcBorders>
            <w:shd w:val="clear" w:color="auto" w:fill="auto"/>
          </w:tcPr>
          <w:p w:rsidR="00C77237" w:rsidRPr="00534B88" w:rsidRDefault="00876CCF" w:rsidP="00D75664">
            <w:pPr>
              <w:spacing w:after="0" w:line="480" w:lineRule="auto"/>
              <w:contextualSpacing/>
              <w:rPr>
                <w:rFonts w:ascii="Times New Roman" w:hAnsi="Times New Roman"/>
                <w:sz w:val="24"/>
                <w:szCs w:val="24"/>
              </w:rPr>
            </w:pPr>
            <w:r w:rsidRPr="00534B88">
              <w:rPr>
                <w:rFonts w:ascii="Times New Roman" w:hAnsi="Times New Roman"/>
                <w:sz w:val="24"/>
                <w:szCs w:val="24"/>
              </w:rPr>
              <w:t>Exothermic</w:t>
            </w:r>
          </w:p>
        </w:tc>
      </w:tr>
      <w:tr w:rsidR="00534B88" w:rsidRPr="00534B88" w:rsidTr="00D75664">
        <w:trPr>
          <w:trHeight w:val="548"/>
        </w:trPr>
        <w:tc>
          <w:tcPr>
            <w:tcW w:w="1196" w:type="dxa"/>
            <w:tcBorders>
              <w:top w:val="single" w:sz="4" w:space="0" w:color="auto"/>
              <w:left w:val="single" w:sz="4" w:space="0" w:color="auto"/>
              <w:bottom w:val="single" w:sz="4" w:space="0" w:color="auto"/>
              <w:right w:val="single" w:sz="4" w:space="0" w:color="auto"/>
            </w:tcBorders>
            <w:shd w:val="clear" w:color="auto" w:fill="auto"/>
          </w:tcPr>
          <w:p w:rsidR="00C77237" w:rsidRPr="00534B88" w:rsidRDefault="00876CCF" w:rsidP="00D75664">
            <w:pPr>
              <w:spacing w:after="0" w:line="480" w:lineRule="auto"/>
              <w:contextualSpacing/>
              <w:rPr>
                <w:rFonts w:ascii="Times New Roman" w:hAnsi="Times New Roman"/>
                <w:b/>
                <w:sz w:val="24"/>
                <w:szCs w:val="24"/>
              </w:rPr>
            </w:pPr>
            <w:r w:rsidRPr="00534B88">
              <w:rPr>
                <w:rFonts w:ascii="Times New Roman" w:hAnsi="Times New Roman"/>
                <w:b/>
                <w:sz w:val="24"/>
                <w:szCs w:val="24"/>
              </w:rPr>
              <w:t>Calcium chloride</w:t>
            </w:r>
          </w:p>
        </w:tc>
        <w:tc>
          <w:tcPr>
            <w:tcW w:w="1196" w:type="dxa"/>
            <w:tcBorders>
              <w:top w:val="single" w:sz="4" w:space="0" w:color="auto"/>
              <w:left w:val="single" w:sz="4" w:space="0" w:color="auto"/>
              <w:bottom w:val="single" w:sz="4" w:space="0" w:color="auto"/>
              <w:right w:val="single" w:sz="4" w:space="0" w:color="auto"/>
            </w:tcBorders>
            <w:shd w:val="clear" w:color="auto" w:fill="auto"/>
          </w:tcPr>
          <w:p w:rsidR="00C77237" w:rsidRPr="00534B88" w:rsidRDefault="00876CCF" w:rsidP="00D75664">
            <w:pPr>
              <w:spacing w:after="0" w:line="480" w:lineRule="auto"/>
              <w:contextualSpacing/>
              <w:rPr>
                <w:rFonts w:ascii="Times New Roman" w:hAnsi="Times New Roman"/>
                <w:sz w:val="24"/>
                <w:szCs w:val="24"/>
              </w:rPr>
            </w:pPr>
            <w:r w:rsidRPr="00534B88">
              <w:rPr>
                <w:rFonts w:ascii="Times New Roman" w:hAnsi="Times New Roman"/>
                <w:sz w:val="24"/>
                <w:szCs w:val="24"/>
              </w:rPr>
              <w:t>0.04499</w:t>
            </w:r>
          </w:p>
        </w:tc>
        <w:tc>
          <w:tcPr>
            <w:tcW w:w="1195" w:type="dxa"/>
            <w:tcBorders>
              <w:top w:val="single" w:sz="4" w:space="0" w:color="auto"/>
              <w:left w:val="single" w:sz="4" w:space="0" w:color="auto"/>
              <w:bottom w:val="single" w:sz="4" w:space="0" w:color="auto"/>
              <w:right w:val="single" w:sz="4" w:space="0" w:color="auto"/>
            </w:tcBorders>
            <w:shd w:val="clear" w:color="auto" w:fill="auto"/>
          </w:tcPr>
          <w:p w:rsidR="00C77237" w:rsidRPr="00534B88" w:rsidRDefault="00876CCF" w:rsidP="00415CFA">
            <w:pPr>
              <w:spacing w:after="0" w:line="480" w:lineRule="auto"/>
              <w:contextualSpacing/>
              <w:rPr>
                <w:rFonts w:ascii="Times New Roman" w:hAnsi="Times New Roman"/>
                <w:sz w:val="24"/>
                <w:szCs w:val="24"/>
              </w:rPr>
            </w:pPr>
            <w:r w:rsidRPr="00534B88">
              <w:rPr>
                <w:rFonts w:ascii="Times New Roman" w:hAnsi="Times New Roman"/>
                <w:sz w:val="24"/>
                <w:szCs w:val="24"/>
              </w:rPr>
              <w:t>25</w:t>
            </w:r>
          </w:p>
        </w:tc>
        <w:tc>
          <w:tcPr>
            <w:tcW w:w="1195" w:type="dxa"/>
            <w:tcBorders>
              <w:top w:val="single" w:sz="4" w:space="0" w:color="auto"/>
              <w:left w:val="single" w:sz="4" w:space="0" w:color="auto"/>
              <w:bottom w:val="single" w:sz="4" w:space="0" w:color="auto"/>
              <w:right w:val="single" w:sz="4" w:space="0" w:color="auto"/>
            </w:tcBorders>
            <w:shd w:val="clear" w:color="auto" w:fill="auto"/>
          </w:tcPr>
          <w:p w:rsidR="00C77237" w:rsidRPr="00534B88" w:rsidRDefault="00415CFA" w:rsidP="00415CFA">
            <w:pPr>
              <w:spacing w:after="0" w:line="480" w:lineRule="auto"/>
              <w:contextualSpacing/>
              <w:rPr>
                <w:rFonts w:ascii="Times New Roman" w:hAnsi="Times New Roman"/>
                <w:sz w:val="24"/>
                <w:szCs w:val="24"/>
              </w:rPr>
            </w:pPr>
            <w:r>
              <w:rPr>
                <w:rFonts w:ascii="Times New Roman" w:hAnsi="Times New Roman"/>
                <w:sz w:val="24"/>
                <w:szCs w:val="24"/>
              </w:rPr>
              <w:t>3</w:t>
            </w:r>
            <w:r w:rsidR="00876CCF" w:rsidRPr="00534B88">
              <w:rPr>
                <w:rFonts w:ascii="Times New Roman" w:hAnsi="Times New Roman"/>
                <w:sz w:val="24"/>
                <w:szCs w:val="24"/>
              </w:rPr>
              <w:t>1</w:t>
            </w:r>
          </w:p>
        </w:tc>
        <w:tc>
          <w:tcPr>
            <w:tcW w:w="1197" w:type="dxa"/>
            <w:tcBorders>
              <w:top w:val="single" w:sz="4" w:space="0" w:color="auto"/>
              <w:left w:val="single" w:sz="4" w:space="0" w:color="auto"/>
              <w:bottom w:val="single" w:sz="4" w:space="0" w:color="auto"/>
              <w:right w:val="single" w:sz="4" w:space="0" w:color="auto"/>
            </w:tcBorders>
            <w:shd w:val="clear" w:color="auto" w:fill="auto"/>
          </w:tcPr>
          <w:p w:rsidR="00C77237" w:rsidRPr="00534B88" w:rsidRDefault="00876CCF" w:rsidP="00D75664">
            <w:pPr>
              <w:spacing w:after="0" w:line="480" w:lineRule="auto"/>
              <w:ind w:firstLine="720"/>
              <w:contextualSpacing/>
              <w:rPr>
                <w:rFonts w:ascii="Times New Roman" w:hAnsi="Times New Roman"/>
                <w:sz w:val="24"/>
                <w:szCs w:val="24"/>
              </w:rPr>
            </w:pPr>
            <w:r w:rsidRPr="00534B88">
              <w:rPr>
                <w:rFonts w:ascii="Times New Roman" w:hAnsi="Times New Roman"/>
                <w:sz w:val="24"/>
                <w:szCs w:val="24"/>
              </w:rPr>
              <w:t>6</w:t>
            </w:r>
          </w:p>
        </w:tc>
        <w:tc>
          <w:tcPr>
            <w:tcW w:w="1196" w:type="dxa"/>
            <w:tcBorders>
              <w:top w:val="single" w:sz="4" w:space="0" w:color="auto"/>
              <w:left w:val="single" w:sz="4" w:space="0" w:color="auto"/>
              <w:bottom w:val="single" w:sz="4" w:space="0" w:color="auto"/>
              <w:right w:val="single" w:sz="4" w:space="0" w:color="auto"/>
            </w:tcBorders>
            <w:shd w:val="clear" w:color="auto" w:fill="auto"/>
          </w:tcPr>
          <w:p w:rsidR="00C77237" w:rsidRPr="00534B88" w:rsidRDefault="00876CCF" w:rsidP="00D75664">
            <w:pPr>
              <w:spacing w:after="0" w:line="480" w:lineRule="auto"/>
              <w:contextualSpacing/>
              <w:rPr>
                <w:rFonts w:ascii="Times New Roman" w:hAnsi="Times New Roman"/>
                <w:sz w:val="24"/>
                <w:szCs w:val="24"/>
              </w:rPr>
            </w:pPr>
            <w:r w:rsidRPr="00534B88">
              <w:rPr>
                <w:rFonts w:ascii="Times New Roman" w:hAnsi="Times New Roman"/>
                <w:sz w:val="24"/>
                <w:szCs w:val="24"/>
              </w:rPr>
              <w:t>18000J</w:t>
            </w:r>
          </w:p>
        </w:tc>
        <w:tc>
          <w:tcPr>
            <w:tcW w:w="1195" w:type="dxa"/>
            <w:tcBorders>
              <w:top w:val="single" w:sz="4" w:space="0" w:color="auto"/>
              <w:left w:val="single" w:sz="4" w:space="0" w:color="auto"/>
              <w:bottom w:val="single" w:sz="4" w:space="0" w:color="auto"/>
              <w:right w:val="single" w:sz="4" w:space="0" w:color="auto"/>
            </w:tcBorders>
            <w:shd w:val="clear" w:color="auto" w:fill="auto"/>
          </w:tcPr>
          <w:p w:rsidR="00C77237" w:rsidRPr="00534B88" w:rsidRDefault="00876CCF" w:rsidP="00D75664">
            <w:pPr>
              <w:spacing w:after="0" w:line="480" w:lineRule="auto"/>
              <w:contextualSpacing/>
              <w:rPr>
                <w:rFonts w:ascii="Times New Roman" w:hAnsi="Times New Roman"/>
                <w:sz w:val="24"/>
                <w:szCs w:val="24"/>
              </w:rPr>
            </w:pPr>
            <w:r w:rsidRPr="00534B88">
              <w:rPr>
                <w:rFonts w:ascii="Times New Roman" w:hAnsi="Times New Roman"/>
                <w:sz w:val="24"/>
                <w:szCs w:val="24"/>
              </w:rPr>
              <w:t>18KJ</w:t>
            </w:r>
          </w:p>
        </w:tc>
        <w:tc>
          <w:tcPr>
            <w:tcW w:w="1206" w:type="dxa"/>
            <w:tcBorders>
              <w:top w:val="single" w:sz="4" w:space="0" w:color="auto"/>
              <w:left w:val="single" w:sz="4" w:space="0" w:color="auto"/>
              <w:bottom w:val="single" w:sz="4" w:space="0" w:color="auto"/>
              <w:right w:val="single" w:sz="4" w:space="0" w:color="auto"/>
            </w:tcBorders>
            <w:shd w:val="clear" w:color="auto" w:fill="auto"/>
          </w:tcPr>
          <w:p w:rsidR="00C77237" w:rsidRPr="00534B88" w:rsidRDefault="00876CCF" w:rsidP="00D75664">
            <w:pPr>
              <w:spacing w:after="0" w:line="480" w:lineRule="auto"/>
              <w:contextualSpacing/>
              <w:rPr>
                <w:rFonts w:ascii="Times New Roman" w:hAnsi="Times New Roman"/>
                <w:sz w:val="24"/>
                <w:szCs w:val="24"/>
              </w:rPr>
            </w:pPr>
            <w:r w:rsidRPr="00534B88">
              <w:rPr>
                <w:rFonts w:ascii="Times New Roman" w:hAnsi="Times New Roman"/>
                <w:sz w:val="24"/>
                <w:szCs w:val="24"/>
              </w:rPr>
              <w:t>Exothermic</w:t>
            </w:r>
          </w:p>
        </w:tc>
      </w:tr>
      <w:tr w:rsidR="00534B88" w:rsidRPr="00534B88" w:rsidTr="00D75664">
        <w:trPr>
          <w:trHeight w:val="647"/>
        </w:trPr>
        <w:tc>
          <w:tcPr>
            <w:tcW w:w="1196" w:type="dxa"/>
            <w:tcBorders>
              <w:top w:val="single" w:sz="4" w:space="0" w:color="auto"/>
              <w:left w:val="single" w:sz="4" w:space="0" w:color="auto"/>
              <w:bottom w:val="single" w:sz="4" w:space="0" w:color="auto"/>
              <w:right w:val="single" w:sz="4" w:space="0" w:color="auto"/>
            </w:tcBorders>
            <w:shd w:val="clear" w:color="auto" w:fill="auto"/>
          </w:tcPr>
          <w:p w:rsidR="00C77237" w:rsidRPr="00534B88" w:rsidRDefault="00876CCF" w:rsidP="00D75664">
            <w:pPr>
              <w:spacing w:after="0" w:line="480" w:lineRule="auto"/>
              <w:contextualSpacing/>
              <w:rPr>
                <w:rFonts w:ascii="Times New Roman" w:hAnsi="Times New Roman"/>
                <w:b/>
                <w:sz w:val="24"/>
                <w:szCs w:val="24"/>
              </w:rPr>
            </w:pPr>
            <w:r w:rsidRPr="00534B88">
              <w:rPr>
                <w:rFonts w:ascii="Times New Roman" w:hAnsi="Times New Roman"/>
                <w:b/>
                <w:sz w:val="24"/>
                <w:szCs w:val="24"/>
              </w:rPr>
              <w:t>Ammonium nitrate</w:t>
            </w:r>
          </w:p>
        </w:tc>
        <w:tc>
          <w:tcPr>
            <w:tcW w:w="1196" w:type="dxa"/>
            <w:tcBorders>
              <w:top w:val="single" w:sz="4" w:space="0" w:color="auto"/>
              <w:left w:val="single" w:sz="4" w:space="0" w:color="auto"/>
              <w:bottom w:val="single" w:sz="4" w:space="0" w:color="auto"/>
              <w:right w:val="single" w:sz="4" w:space="0" w:color="auto"/>
            </w:tcBorders>
            <w:shd w:val="clear" w:color="auto" w:fill="auto"/>
          </w:tcPr>
          <w:p w:rsidR="00C77237" w:rsidRPr="00534B88" w:rsidRDefault="00876CCF" w:rsidP="00D75664">
            <w:pPr>
              <w:spacing w:after="0" w:line="480" w:lineRule="auto"/>
              <w:contextualSpacing/>
              <w:rPr>
                <w:rFonts w:ascii="Times New Roman" w:hAnsi="Times New Roman"/>
                <w:sz w:val="24"/>
                <w:szCs w:val="24"/>
              </w:rPr>
            </w:pPr>
            <w:r w:rsidRPr="00534B88">
              <w:rPr>
                <w:rFonts w:ascii="Times New Roman" w:hAnsi="Times New Roman"/>
                <w:sz w:val="24"/>
                <w:szCs w:val="24"/>
              </w:rPr>
              <w:t>0.05678</w:t>
            </w:r>
          </w:p>
        </w:tc>
        <w:tc>
          <w:tcPr>
            <w:tcW w:w="1195" w:type="dxa"/>
            <w:tcBorders>
              <w:top w:val="single" w:sz="4" w:space="0" w:color="auto"/>
              <w:left w:val="single" w:sz="4" w:space="0" w:color="auto"/>
              <w:bottom w:val="single" w:sz="4" w:space="0" w:color="auto"/>
              <w:right w:val="single" w:sz="4" w:space="0" w:color="auto"/>
            </w:tcBorders>
            <w:shd w:val="clear" w:color="auto" w:fill="auto"/>
          </w:tcPr>
          <w:p w:rsidR="00C77237" w:rsidRPr="00534B88" w:rsidRDefault="00876CCF" w:rsidP="00415CFA">
            <w:pPr>
              <w:spacing w:after="0" w:line="480" w:lineRule="auto"/>
              <w:contextualSpacing/>
              <w:rPr>
                <w:rFonts w:ascii="Times New Roman" w:hAnsi="Times New Roman"/>
                <w:sz w:val="24"/>
                <w:szCs w:val="24"/>
              </w:rPr>
            </w:pPr>
            <w:r w:rsidRPr="00534B88">
              <w:rPr>
                <w:rFonts w:ascii="Times New Roman" w:hAnsi="Times New Roman"/>
                <w:sz w:val="24"/>
                <w:szCs w:val="24"/>
              </w:rPr>
              <w:t>25</w:t>
            </w:r>
          </w:p>
        </w:tc>
        <w:tc>
          <w:tcPr>
            <w:tcW w:w="1195" w:type="dxa"/>
            <w:tcBorders>
              <w:top w:val="single" w:sz="4" w:space="0" w:color="auto"/>
              <w:left w:val="single" w:sz="4" w:space="0" w:color="auto"/>
              <w:bottom w:val="single" w:sz="4" w:space="0" w:color="auto"/>
              <w:right w:val="single" w:sz="4" w:space="0" w:color="auto"/>
            </w:tcBorders>
            <w:shd w:val="clear" w:color="auto" w:fill="auto"/>
          </w:tcPr>
          <w:p w:rsidR="00C77237" w:rsidRPr="00534B88" w:rsidRDefault="00876CCF" w:rsidP="00415CFA">
            <w:pPr>
              <w:spacing w:after="0" w:line="480" w:lineRule="auto"/>
              <w:contextualSpacing/>
              <w:rPr>
                <w:rFonts w:ascii="Times New Roman" w:hAnsi="Times New Roman"/>
                <w:sz w:val="24"/>
                <w:szCs w:val="24"/>
              </w:rPr>
            </w:pPr>
            <w:r w:rsidRPr="00534B88">
              <w:rPr>
                <w:rFonts w:ascii="Times New Roman" w:hAnsi="Times New Roman"/>
                <w:sz w:val="24"/>
                <w:szCs w:val="24"/>
              </w:rPr>
              <w:t>20</w:t>
            </w:r>
          </w:p>
        </w:tc>
        <w:tc>
          <w:tcPr>
            <w:tcW w:w="1197" w:type="dxa"/>
            <w:tcBorders>
              <w:top w:val="single" w:sz="4" w:space="0" w:color="auto"/>
              <w:left w:val="single" w:sz="4" w:space="0" w:color="auto"/>
              <w:bottom w:val="single" w:sz="4" w:space="0" w:color="auto"/>
              <w:right w:val="single" w:sz="4" w:space="0" w:color="auto"/>
            </w:tcBorders>
            <w:shd w:val="clear" w:color="auto" w:fill="auto"/>
          </w:tcPr>
          <w:p w:rsidR="00C77237" w:rsidRPr="00534B88" w:rsidRDefault="00876CCF" w:rsidP="00D75664">
            <w:pPr>
              <w:spacing w:after="0" w:line="480" w:lineRule="auto"/>
              <w:ind w:firstLine="720"/>
              <w:contextualSpacing/>
              <w:rPr>
                <w:rFonts w:ascii="Times New Roman" w:hAnsi="Times New Roman"/>
                <w:sz w:val="24"/>
                <w:szCs w:val="24"/>
              </w:rPr>
            </w:pPr>
            <w:r w:rsidRPr="00534B88">
              <w:rPr>
                <w:rFonts w:ascii="Times New Roman" w:hAnsi="Times New Roman"/>
                <w:sz w:val="24"/>
                <w:szCs w:val="24"/>
              </w:rPr>
              <w:t>5</w:t>
            </w:r>
          </w:p>
        </w:tc>
        <w:tc>
          <w:tcPr>
            <w:tcW w:w="1196" w:type="dxa"/>
            <w:tcBorders>
              <w:top w:val="single" w:sz="4" w:space="0" w:color="auto"/>
              <w:left w:val="single" w:sz="4" w:space="0" w:color="auto"/>
              <w:bottom w:val="single" w:sz="4" w:space="0" w:color="auto"/>
              <w:right w:val="single" w:sz="4" w:space="0" w:color="auto"/>
            </w:tcBorders>
            <w:shd w:val="clear" w:color="auto" w:fill="auto"/>
          </w:tcPr>
          <w:p w:rsidR="00C77237" w:rsidRPr="00534B88" w:rsidRDefault="00876CCF" w:rsidP="00D75664">
            <w:pPr>
              <w:spacing w:after="0" w:line="480" w:lineRule="auto"/>
              <w:contextualSpacing/>
              <w:rPr>
                <w:rFonts w:ascii="Times New Roman" w:hAnsi="Times New Roman"/>
                <w:sz w:val="24"/>
                <w:szCs w:val="24"/>
              </w:rPr>
            </w:pPr>
            <w:r w:rsidRPr="00534B88">
              <w:rPr>
                <w:rFonts w:ascii="Times New Roman" w:hAnsi="Times New Roman"/>
                <w:sz w:val="24"/>
                <w:szCs w:val="24"/>
              </w:rPr>
              <w:t>23800J</w:t>
            </w:r>
          </w:p>
        </w:tc>
        <w:tc>
          <w:tcPr>
            <w:tcW w:w="1195" w:type="dxa"/>
            <w:tcBorders>
              <w:top w:val="single" w:sz="4" w:space="0" w:color="auto"/>
              <w:left w:val="single" w:sz="4" w:space="0" w:color="auto"/>
              <w:bottom w:val="single" w:sz="4" w:space="0" w:color="auto"/>
              <w:right w:val="single" w:sz="4" w:space="0" w:color="auto"/>
            </w:tcBorders>
            <w:shd w:val="clear" w:color="auto" w:fill="auto"/>
          </w:tcPr>
          <w:p w:rsidR="00C77237" w:rsidRPr="00534B88" w:rsidRDefault="00876CCF" w:rsidP="00D75664">
            <w:pPr>
              <w:spacing w:after="0" w:line="480" w:lineRule="auto"/>
              <w:contextualSpacing/>
              <w:rPr>
                <w:rFonts w:ascii="Times New Roman" w:hAnsi="Times New Roman"/>
                <w:sz w:val="24"/>
                <w:szCs w:val="24"/>
              </w:rPr>
            </w:pPr>
            <w:r w:rsidRPr="00534B88">
              <w:rPr>
                <w:rFonts w:ascii="Times New Roman" w:hAnsi="Times New Roman"/>
                <w:sz w:val="24"/>
                <w:szCs w:val="24"/>
              </w:rPr>
              <w:t>23.8KJ</w:t>
            </w:r>
          </w:p>
        </w:tc>
        <w:tc>
          <w:tcPr>
            <w:tcW w:w="1206" w:type="dxa"/>
            <w:tcBorders>
              <w:top w:val="single" w:sz="4" w:space="0" w:color="auto"/>
              <w:left w:val="single" w:sz="4" w:space="0" w:color="auto"/>
              <w:bottom w:val="single" w:sz="4" w:space="0" w:color="auto"/>
              <w:right w:val="single" w:sz="4" w:space="0" w:color="auto"/>
            </w:tcBorders>
            <w:shd w:val="clear" w:color="auto" w:fill="auto"/>
          </w:tcPr>
          <w:p w:rsidR="00C77237" w:rsidRPr="00534B88" w:rsidRDefault="00876CCF" w:rsidP="00D75664">
            <w:pPr>
              <w:spacing w:after="0" w:line="480" w:lineRule="auto"/>
              <w:contextualSpacing/>
              <w:rPr>
                <w:rFonts w:ascii="Times New Roman" w:hAnsi="Times New Roman"/>
                <w:sz w:val="24"/>
                <w:szCs w:val="24"/>
              </w:rPr>
            </w:pPr>
            <w:r w:rsidRPr="00534B88">
              <w:rPr>
                <w:rFonts w:ascii="Times New Roman" w:hAnsi="Times New Roman"/>
                <w:sz w:val="24"/>
                <w:szCs w:val="24"/>
              </w:rPr>
              <w:t>Endothermic</w:t>
            </w:r>
          </w:p>
        </w:tc>
      </w:tr>
      <w:tr w:rsidR="00534B88" w:rsidRPr="00534B88" w:rsidTr="00D75664">
        <w:trPr>
          <w:trHeight w:val="467"/>
        </w:trPr>
        <w:tc>
          <w:tcPr>
            <w:tcW w:w="1196" w:type="dxa"/>
            <w:tcBorders>
              <w:top w:val="single" w:sz="4" w:space="0" w:color="auto"/>
              <w:left w:val="single" w:sz="4" w:space="0" w:color="auto"/>
              <w:bottom w:val="single" w:sz="4" w:space="0" w:color="auto"/>
              <w:right w:val="single" w:sz="4" w:space="0" w:color="auto"/>
            </w:tcBorders>
            <w:shd w:val="clear" w:color="auto" w:fill="auto"/>
          </w:tcPr>
          <w:p w:rsidR="00C77237" w:rsidRPr="00534B88" w:rsidRDefault="00876CCF" w:rsidP="00D75664">
            <w:pPr>
              <w:spacing w:after="0" w:line="480" w:lineRule="auto"/>
              <w:contextualSpacing/>
              <w:rPr>
                <w:rFonts w:ascii="Times New Roman" w:hAnsi="Times New Roman"/>
                <w:b/>
                <w:sz w:val="24"/>
                <w:szCs w:val="24"/>
              </w:rPr>
            </w:pPr>
            <w:r w:rsidRPr="00534B88">
              <w:rPr>
                <w:rFonts w:ascii="Times New Roman" w:hAnsi="Times New Roman"/>
                <w:b/>
                <w:sz w:val="24"/>
                <w:szCs w:val="24"/>
              </w:rPr>
              <w:t>Potassium nitrate</w:t>
            </w:r>
          </w:p>
        </w:tc>
        <w:tc>
          <w:tcPr>
            <w:tcW w:w="1196" w:type="dxa"/>
            <w:tcBorders>
              <w:top w:val="single" w:sz="4" w:space="0" w:color="auto"/>
              <w:left w:val="single" w:sz="4" w:space="0" w:color="auto"/>
              <w:bottom w:val="single" w:sz="4" w:space="0" w:color="auto"/>
              <w:right w:val="single" w:sz="4" w:space="0" w:color="auto"/>
            </w:tcBorders>
            <w:shd w:val="clear" w:color="auto" w:fill="auto"/>
          </w:tcPr>
          <w:p w:rsidR="00C77237" w:rsidRPr="00534B88" w:rsidRDefault="00876CCF" w:rsidP="00D75664">
            <w:pPr>
              <w:spacing w:after="0" w:line="480" w:lineRule="auto"/>
              <w:contextualSpacing/>
              <w:rPr>
                <w:rFonts w:ascii="Times New Roman" w:hAnsi="Times New Roman"/>
                <w:sz w:val="24"/>
                <w:szCs w:val="24"/>
              </w:rPr>
            </w:pPr>
            <w:r w:rsidRPr="00534B88">
              <w:rPr>
                <w:rFonts w:ascii="Times New Roman" w:hAnsi="Times New Roman"/>
                <w:sz w:val="24"/>
                <w:szCs w:val="24"/>
              </w:rPr>
              <w:t>0.0778</w:t>
            </w:r>
          </w:p>
        </w:tc>
        <w:tc>
          <w:tcPr>
            <w:tcW w:w="1195" w:type="dxa"/>
            <w:tcBorders>
              <w:top w:val="single" w:sz="4" w:space="0" w:color="auto"/>
              <w:left w:val="single" w:sz="4" w:space="0" w:color="auto"/>
              <w:bottom w:val="single" w:sz="4" w:space="0" w:color="auto"/>
              <w:right w:val="single" w:sz="4" w:space="0" w:color="auto"/>
            </w:tcBorders>
            <w:shd w:val="clear" w:color="auto" w:fill="auto"/>
          </w:tcPr>
          <w:p w:rsidR="00C77237" w:rsidRPr="00534B88" w:rsidRDefault="00876CCF" w:rsidP="00415CFA">
            <w:pPr>
              <w:spacing w:after="0" w:line="480" w:lineRule="auto"/>
              <w:contextualSpacing/>
              <w:rPr>
                <w:rFonts w:ascii="Times New Roman" w:hAnsi="Times New Roman"/>
                <w:sz w:val="24"/>
                <w:szCs w:val="24"/>
              </w:rPr>
            </w:pPr>
            <w:r w:rsidRPr="00534B88">
              <w:rPr>
                <w:rFonts w:ascii="Times New Roman" w:hAnsi="Times New Roman"/>
                <w:sz w:val="24"/>
                <w:szCs w:val="24"/>
              </w:rPr>
              <w:t>25</w:t>
            </w:r>
          </w:p>
        </w:tc>
        <w:tc>
          <w:tcPr>
            <w:tcW w:w="1195" w:type="dxa"/>
            <w:tcBorders>
              <w:top w:val="single" w:sz="4" w:space="0" w:color="auto"/>
              <w:left w:val="single" w:sz="4" w:space="0" w:color="auto"/>
              <w:bottom w:val="single" w:sz="4" w:space="0" w:color="auto"/>
              <w:right w:val="single" w:sz="4" w:space="0" w:color="auto"/>
            </w:tcBorders>
            <w:shd w:val="clear" w:color="auto" w:fill="auto"/>
          </w:tcPr>
          <w:p w:rsidR="00C77237" w:rsidRPr="00534B88" w:rsidRDefault="00876CCF" w:rsidP="00415CFA">
            <w:pPr>
              <w:spacing w:after="0" w:line="480" w:lineRule="auto"/>
              <w:contextualSpacing/>
              <w:rPr>
                <w:rFonts w:ascii="Times New Roman" w:hAnsi="Times New Roman"/>
                <w:sz w:val="24"/>
                <w:szCs w:val="24"/>
              </w:rPr>
            </w:pPr>
            <w:bookmarkStart w:id="0" w:name="_GoBack"/>
            <w:bookmarkEnd w:id="0"/>
            <w:r w:rsidRPr="00534B88">
              <w:rPr>
                <w:rFonts w:ascii="Times New Roman" w:hAnsi="Times New Roman"/>
                <w:sz w:val="24"/>
                <w:szCs w:val="24"/>
              </w:rPr>
              <w:t>22</w:t>
            </w:r>
          </w:p>
        </w:tc>
        <w:tc>
          <w:tcPr>
            <w:tcW w:w="1197" w:type="dxa"/>
            <w:tcBorders>
              <w:top w:val="single" w:sz="4" w:space="0" w:color="auto"/>
              <w:left w:val="single" w:sz="4" w:space="0" w:color="auto"/>
              <w:bottom w:val="single" w:sz="4" w:space="0" w:color="auto"/>
              <w:right w:val="single" w:sz="4" w:space="0" w:color="auto"/>
            </w:tcBorders>
            <w:shd w:val="clear" w:color="auto" w:fill="auto"/>
          </w:tcPr>
          <w:p w:rsidR="00C77237" w:rsidRPr="00534B88" w:rsidRDefault="00876CCF" w:rsidP="00D75664">
            <w:pPr>
              <w:spacing w:after="0" w:line="480" w:lineRule="auto"/>
              <w:ind w:firstLine="720"/>
              <w:contextualSpacing/>
              <w:rPr>
                <w:rFonts w:ascii="Times New Roman" w:hAnsi="Times New Roman"/>
                <w:sz w:val="24"/>
                <w:szCs w:val="24"/>
              </w:rPr>
            </w:pPr>
            <w:r w:rsidRPr="00534B88">
              <w:rPr>
                <w:rFonts w:ascii="Times New Roman" w:hAnsi="Times New Roman"/>
                <w:sz w:val="24"/>
                <w:szCs w:val="24"/>
              </w:rPr>
              <w:t>3</w:t>
            </w:r>
          </w:p>
        </w:tc>
        <w:tc>
          <w:tcPr>
            <w:tcW w:w="1196" w:type="dxa"/>
            <w:tcBorders>
              <w:top w:val="single" w:sz="4" w:space="0" w:color="auto"/>
              <w:left w:val="single" w:sz="4" w:space="0" w:color="auto"/>
              <w:bottom w:val="single" w:sz="4" w:space="0" w:color="auto"/>
              <w:right w:val="single" w:sz="4" w:space="0" w:color="auto"/>
            </w:tcBorders>
            <w:shd w:val="clear" w:color="auto" w:fill="auto"/>
          </w:tcPr>
          <w:p w:rsidR="00C77237" w:rsidRPr="00534B88" w:rsidRDefault="00876CCF" w:rsidP="00D75664">
            <w:pPr>
              <w:spacing w:after="0" w:line="480" w:lineRule="auto"/>
              <w:contextualSpacing/>
              <w:rPr>
                <w:rFonts w:ascii="Times New Roman" w:hAnsi="Times New Roman"/>
                <w:sz w:val="24"/>
                <w:szCs w:val="24"/>
              </w:rPr>
            </w:pPr>
            <w:r w:rsidRPr="00534B88">
              <w:rPr>
                <w:rFonts w:ascii="Times New Roman" w:hAnsi="Times New Roman"/>
                <w:sz w:val="24"/>
                <w:szCs w:val="24"/>
              </w:rPr>
              <w:t>11110J</w:t>
            </w:r>
          </w:p>
        </w:tc>
        <w:tc>
          <w:tcPr>
            <w:tcW w:w="1195" w:type="dxa"/>
            <w:tcBorders>
              <w:top w:val="single" w:sz="4" w:space="0" w:color="auto"/>
              <w:left w:val="single" w:sz="4" w:space="0" w:color="auto"/>
              <w:bottom w:val="single" w:sz="4" w:space="0" w:color="auto"/>
              <w:right w:val="single" w:sz="4" w:space="0" w:color="auto"/>
            </w:tcBorders>
            <w:shd w:val="clear" w:color="auto" w:fill="auto"/>
          </w:tcPr>
          <w:p w:rsidR="00C77237" w:rsidRPr="00534B88" w:rsidRDefault="00876CCF" w:rsidP="00D75664">
            <w:pPr>
              <w:spacing w:after="0" w:line="480" w:lineRule="auto"/>
              <w:contextualSpacing/>
              <w:rPr>
                <w:rFonts w:ascii="Times New Roman" w:hAnsi="Times New Roman"/>
                <w:sz w:val="24"/>
                <w:szCs w:val="24"/>
              </w:rPr>
            </w:pPr>
            <w:r w:rsidRPr="00534B88">
              <w:rPr>
                <w:rFonts w:ascii="Times New Roman" w:hAnsi="Times New Roman"/>
                <w:sz w:val="24"/>
                <w:szCs w:val="24"/>
              </w:rPr>
              <w:t>11.1kJ</w:t>
            </w:r>
          </w:p>
        </w:tc>
        <w:tc>
          <w:tcPr>
            <w:tcW w:w="1206" w:type="dxa"/>
            <w:tcBorders>
              <w:top w:val="single" w:sz="4" w:space="0" w:color="auto"/>
              <w:left w:val="single" w:sz="4" w:space="0" w:color="auto"/>
              <w:bottom w:val="single" w:sz="4" w:space="0" w:color="auto"/>
              <w:right w:val="single" w:sz="4" w:space="0" w:color="auto"/>
            </w:tcBorders>
            <w:shd w:val="clear" w:color="auto" w:fill="auto"/>
          </w:tcPr>
          <w:p w:rsidR="00C77237" w:rsidRPr="00534B88" w:rsidRDefault="00876CCF" w:rsidP="00D75664">
            <w:pPr>
              <w:spacing w:after="0" w:line="480" w:lineRule="auto"/>
              <w:contextualSpacing/>
              <w:rPr>
                <w:rFonts w:ascii="Times New Roman" w:hAnsi="Times New Roman"/>
                <w:sz w:val="24"/>
                <w:szCs w:val="24"/>
              </w:rPr>
            </w:pPr>
            <w:r w:rsidRPr="00534B88">
              <w:rPr>
                <w:rFonts w:ascii="Times New Roman" w:hAnsi="Times New Roman"/>
                <w:sz w:val="24"/>
                <w:szCs w:val="24"/>
              </w:rPr>
              <w:t>Endothermic</w:t>
            </w:r>
          </w:p>
        </w:tc>
      </w:tr>
    </w:tbl>
    <w:p w:rsidR="00C77237" w:rsidRPr="00534B88" w:rsidRDefault="00C77237" w:rsidP="00D75664">
      <w:pPr>
        <w:spacing w:after="0" w:line="480" w:lineRule="auto"/>
        <w:ind w:firstLine="720"/>
        <w:contextualSpacing/>
        <w:jc w:val="both"/>
        <w:rPr>
          <w:rFonts w:ascii="Times New Roman" w:hAnsi="Times New Roman"/>
          <w:sz w:val="24"/>
          <w:szCs w:val="24"/>
        </w:rPr>
      </w:pPr>
    </w:p>
    <w:p w:rsidR="00C77237" w:rsidRPr="00534B88" w:rsidRDefault="00876CCF" w:rsidP="00D75664">
      <w:pPr>
        <w:spacing w:after="0" w:line="480" w:lineRule="auto"/>
        <w:ind w:firstLine="720"/>
        <w:contextualSpacing/>
        <w:jc w:val="both"/>
        <w:rPr>
          <w:rFonts w:ascii="Times New Roman" w:hAnsi="Times New Roman"/>
          <w:sz w:val="24"/>
          <w:szCs w:val="24"/>
        </w:rPr>
      </w:pPr>
      <w:r w:rsidRPr="00534B88">
        <w:rPr>
          <w:rFonts w:ascii="Times New Roman" w:hAnsi="Times New Roman"/>
          <w:sz w:val="24"/>
          <w:szCs w:val="24"/>
        </w:rPr>
        <w:lastRenderedPageBreak/>
        <w:tab/>
        <w:t>When ammonium chloride was added to water solution the temperature of water reduced meaning it's endothermic, it too less time to dissolve meaning it has a high solubility. The ionic bond packed tightly together in ammonia are interfered with when they come into contact with water while some heat is produced, it’s not less than what is needed for the water molecules to disperse, the strong ionic bond of ammonia dissolve in water fast than potassium nitrate, potassium nitrate takes long to dissolve and its temperature change is not consistent also it's very toxic chemicals hence ammonium nitrate due to this reason is used in commercial cold pack. It is good when dissolving ammonia in hot water to wear masks and controlled conditions because it can cause asphyxiation if too much of it is inhaled.</w:t>
      </w:r>
    </w:p>
    <w:p w:rsidR="00C77237" w:rsidRPr="00534B88" w:rsidRDefault="00876CCF" w:rsidP="00D75664">
      <w:pPr>
        <w:spacing w:after="0" w:line="480" w:lineRule="auto"/>
        <w:ind w:firstLine="720"/>
        <w:contextualSpacing/>
        <w:jc w:val="both"/>
        <w:rPr>
          <w:rFonts w:ascii="Times New Roman" w:hAnsi="Times New Roman"/>
          <w:sz w:val="24"/>
          <w:szCs w:val="24"/>
        </w:rPr>
      </w:pPr>
      <w:r w:rsidRPr="00534B88">
        <w:rPr>
          <w:rFonts w:ascii="Times New Roman" w:hAnsi="Times New Roman"/>
          <w:sz w:val="24"/>
          <w:szCs w:val="24"/>
        </w:rPr>
        <w:tab/>
        <w:t>Sodium acetate is good for hot pack because as from the experiment is dissolves good in water and it's exothermic when it react meaning it produces a lot of heat which is needed in hot commercial packs , it is cheap , somehow nontoxic and stay for long before it goes bad, it has the best solubility, this makes it better to be used as commercial hot pack on the other hand calcium has a low temperature change , it mean you have to increase the temperature for it to dissolve better , it's toxic expensive and not found easily , with chlorine it  it's a toxic chemicals not suitable for food staffs but it can be used for hot pack for items that doesn't need instant heat change. Generally, it's unsuitable. Thereby it's concluded that ammonium nitrate is suitable for commercial cold pack and Sodium acetate is suitable for commercial hot packs.</w:t>
      </w:r>
    </w:p>
    <w:p w:rsidR="00D75664" w:rsidRPr="00534B88" w:rsidRDefault="00D75664" w:rsidP="00D75664">
      <w:pPr>
        <w:spacing w:after="0" w:line="480" w:lineRule="auto"/>
        <w:ind w:firstLine="720"/>
        <w:contextualSpacing/>
        <w:jc w:val="center"/>
        <w:rPr>
          <w:rFonts w:ascii="Times New Roman" w:hAnsi="Times New Roman"/>
          <w:b/>
          <w:sz w:val="24"/>
          <w:szCs w:val="24"/>
        </w:rPr>
      </w:pPr>
      <w:r w:rsidRPr="00534B88">
        <w:rPr>
          <w:rFonts w:ascii="Times New Roman" w:hAnsi="Times New Roman"/>
          <w:sz w:val="24"/>
          <w:szCs w:val="24"/>
        </w:rPr>
        <w:br w:type="page"/>
      </w:r>
      <w:r w:rsidRPr="00534B88">
        <w:rPr>
          <w:rFonts w:ascii="Times New Roman" w:hAnsi="Times New Roman"/>
          <w:b/>
          <w:sz w:val="24"/>
          <w:szCs w:val="24"/>
        </w:rPr>
        <w:lastRenderedPageBreak/>
        <w:t>References</w:t>
      </w:r>
    </w:p>
    <w:p w:rsidR="00534B88" w:rsidRPr="00534B88" w:rsidRDefault="00D75664" w:rsidP="00534B88">
      <w:pPr>
        <w:spacing w:after="0" w:line="480" w:lineRule="auto"/>
        <w:ind w:left="720" w:hanging="720"/>
        <w:contextualSpacing/>
        <w:rPr>
          <w:rFonts w:ascii="Times New Roman" w:hAnsi="Times New Roman"/>
          <w:iCs/>
          <w:sz w:val="24"/>
          <w:szCs w:val="24"/>
          <w:shd w:val="clear" w:color="auto" w:fill="FFFFFF"/>
        </w:rPr>
      </w:pPr>
      <w:proofErr w:type="spellStart"/>
      <w:r w:rsidRPr="00534B88">
        <w:rPr>
          <w:rFonts w:ascii="Times New Roman" w:hAnsi="Times New Roman"/>
          <w:iCs/>
          <w:sz w:val="24"/>
          <w:szCs w:val="24"/>
          <w:shd w:val="clear" w:color="auto" w:fill="FFFFFF"/>
        </w:rPr>
        <w:t>Lancaster</w:t>
      </w:r>
      <w:proofErr w:type="gramStart"/>
      <w:r w:rsidRPr="00534B88">
        <w:rPr>
          <w:rFonts w:ascii="Times New Roman" w:hAnsi="Times New Roman"/>
          <w:iCs/>
          <w:sz w:val="24"/>
          <w:szCs w:val="24"/>
          <w:shd w:val="clear" w:color="auto" w:fill="FFFFFF"/>
        </w:rPr>
        <w:t>,.</w:t>
      </w:r>
      <w:proofErr w:type="gramEnd"/>
      <w:r w:rsidR="00F13D9B" w:rsidRPr="00534B88">
        <w:rPr>
          <w:rFonts w:ascii="Times New Roman" w:hAnsi="Times New Roman"/>
          <w:iCs/>
          <w:sz w:val="24"/>
          <w:szCs w:val="24"/>
          <w:shd w:val="clear" w:color="auto" w:fill="FFFFFF"/>
        </w:rPr>
        <w:t>A</w:t>
      </w:r>
      <w:proofErr w:type="spellEnd"/>
      <w:r w:rsidR="00F13D9B" w:rsidRPr="00534B88">
        <w:rPr>
          <w:rFonts w:ascii="Times New Roman" w:hAnsi="Times New Roman"/>
          <w:iCs/>
          <w:sz w:val="24"/>
          <w:szCs w:val="24"/>
          <w:shd w:val="clear" w:color="auto" w:fill="FFFFFF"/>
        </w:rPr>
        <w:t xml:space="preserve">.,(2018). </w:t>
      </w:r>
      <w:r w:rsidR="00F13D9B" w:rsidRPr="00534B88">
        <w:rPr>
          <w:rFonts w:ascii="Times New Roman" w:hAnsi="Times New Roman"/>
          <w:i/>
          <w:iCs/>
          <w:sz w:val="24"/>
          <w:szCs w:val="24"/>
          <w:shd w:val="clear" w:color="auto" w:fill="FFFFFF"/>
        </w:rPr>
        <w:t xml:space="preserve">Chemicals Used in Heat </w:t>
      </w:r>
      <w:proofErr w:type="gramStart"/>
      <w:r w:rsidR="00F13D9B" w:rsidRPr="00534B88">
        <w:rPr>
          <w:rFonts w:ascii="Times New Roman" w:hAnsi="Times New Roman"/>
          <w:i/>
          <w:iCs/>
          <w:sz w:val="24"/>
          <w:szCs w:val="24"/>
          <w:shd w:val="clear" w:color="auto" w:fill="FFFFFF"/>
        </w:rPr>
        <w:t>Packs</w:t>
      </w:r>
      <w:r w:rsidR="00F13D9B" w:rsidRPr="00534B88">
        <w:rPr>
          <w:rFonts w:ascii="Times New Roman" w:hAnsi="Times New Roman"/>
          <w:iCs/>
          <w:sz w:val="24"/>
          <w:szCs w:val="24"/>
          <w:shd w:val="clear" w:color="auto" w:fill="FFFFFF"/>
        </w:rPr>
        <w:t xml:space="preserve"> :</w:t>
      </w:r>
      <w:proofErr w:type="gramEnd"/>
      <w:r w:rsidR="00F13D9B" w:rsidRPr="00534B88">
        <w:rPr>
          <w:rFonts w:ascii="Times New Roman" w:hAnsi="Times New Roman"/>
          <w:iCs/>
          <w:sz w:val="24"/>
          <w:szCs w:val="24"/>
          <w:shd w:val="clear" w:color="auto" w:fill="FFFFFF"/>
        </w:rPr>
        <w:t xml:space="preserve"> retrieved on 07/11/2021 from. </w:t>
      </w:r>
      <w:hyperlink r:id="rId8" w:history="1">
        <w:r w:rsidR="00F13D9B" w:rsidRPr="00534B88">
          <w:rPr>
            <w:rStyle w:val="Hyperlink"/>
            <w:rFonts w:ascii="Times New Roman" w:hAnsi="Times New Roman"/>
            <w:iCs/>
            <w:color w:val="auto"/>
            <w:sz w:val="24"/>
            <w:szCs w:val="24"/>
            <w:shd w:val="clear" w:color="auto" w:fill="FFFFFF"/>
          </w:rPr>
          <w:t>https://sciencing.com/chemicals-used-heat-packs-7441567.html</w:t>
        </w:r>
      </w:hyperlink>
    </w:p>
    <w:p w:rsidR="00D75664" w:rsidRPr="00534B88" w:rsidRDefault="00F13D9B" w:rsidP="00534B88">
      <w:pPr>
        <w:spacing w:after="0" w:line="480" w:lineRule="auto"/>
        <w:ind w:left="720" w:hanging="720"/>
        <w:contextualSpacing/>
        <w:rPr>
          <w:rFonts w:ascii="Times New Roman" w:hAnsi="Times New Roman"/>
          <w:sz w:val="24"/>
          <w:szCs w:val="24"/>
        </w:rPr>
      </w:pPr>
      <w:r w:rsidRPr="00534B88">
        <w:rPr>
          <w:rFonts w:ascii="Times New Roman" w:hAnsi="Times New Roman"/>
          <w:sz w:val="24"/>
          <w:szCs w:val="24"/>
        </w:rPr>
        <w:t xml:space="preserve"> </w:t>
      </w:r>
      <w:proofErr w:type="spellStart"/>
      <w:r w:rsidRPr="00534B88">
        <w:rPr>
          <w:rFonts w:ascii="Times New Roman" w:hAnsi="Times New Roman"/>
          <w:sz w:val="24"/>
          <w:szCs w:val="24"/>
        </w:rPr>
        <w:t>Resmer</w:t>
      </w:r>
      <w:proofErr w:type="spellEnd"/>
      <w:proofErr w:type="gramStart"/>
      <w:r w:rsidR="00534B88" w:rsidRPr="00534B88">
        <w:rPr>
          <w:rFonts w:ascii="Times New Roman" w:hAnsi="Times New Roman"/>
          <w:sz w:val="24"/>
          <w:szCs w:val="24"/>
        </w:rPr>
        <w:t>,.</w:t>
      </w:r>
      <w:proofErr w:type="gramEnd"/>
      <w:r w:rsidR="00534B88" w:rsidRPr="00534B88">
        <w:rPr>
          <w:rFonts w:ascii="Times New Roman" w:hAnsi="Times New Roman"/>
          <w:sz w:val="24"/>
          <w:szCs w:val="24"/>
        </w:rPr>
        <w:t xml:space="preserve">K. (2020), </w:t>
      </w:r>
      <w:r w:rsidR="00534B88" w:rsidRPr="00534B88">
        <w:rPr>
          <w:rFonts w:ascii="Times New Roman" w:hAnsi="Times New Roman"/>
          <w:i/>
          <w:sz w:val="24"/>
          <w:szCs w:val="24"/>
        </w:rPr>
        <w:t>The Cold Pack: A Chilly Example of an Endothermic Reaction</w:t>
      </w:r>
      <w:r w:rsidR="00534B88" w:rsidRPr="00534B88">
        <w:rPr>
          <w:rFonts w:ascii="Times New Roman" w:hAnsi="Times New Roman"/>
          <w:sz w:val="24"/>
          <w:szCs w:val="24"/>
        </w:rPr>
        <w:t xml:space="preserve">. Retrieved on 07/11/2021 from: </w:t>
      </w:r>
      <w:hyperlink r:id="rId9" w:history="1">
        <w:r w:rsidR="00534B88" w:rsidRPr="00534B88">
          <w:rPr>
            <w:rStyle w:val="Hyperlink"/>
            <w:rFonts w:ascii="Times New Roman" w:hAnsi="Times New Roman"/>
            <w:color w:val="auto"/>
            <w:sz w:val="24"/>
            <w:szCs w:val="24"/>
          </w:rPr>
          <w:t>https://letstalkscience.ca/educational-resources/stem-in-context/cold-pack-a-chilly-example-endothermic-reaction</w:t>
        </w:r>
      </w:hyperlink>
    </w:p>
    <w:p w:rsidR="00534B88" w:rsidRPr="00534B88" w:rsidRDefault="00534B88" w:rsidP="00534B88">
      <w:pPr>
        <w:spacing w:after="0" w:line="480" w:lineRule="auto"/>
        <w:ind w:left="720" w:hanging="720"/>
        <w:contextualSpacing/>
        <w:rPr>
          <w:rFonts w:ascii="Times New Roman" w:hAnsi="Times New Roman"/>
          <w:iCs/>
          <w:sz w:val="24"/>
          <w:szCs w:val="24"/>
          <w:shd w:val="clear" w:color="auto" w:fill="FFFFFF"/>
        </w:rPr>
      </w:pPr>
      <w:proofErr w:type="spellStart"/>
      <w:r w:rsidRPr="00534B88">
        <w:rPr>
          <w:rFonts w:ascii="Times New Roman" w:hAnsi="Times New Roman"/>
          <w:iCs/>
          <w:sz w:val="24"/>
          <w:szCs w:val="24"/>
          <w:shd w:val="clear" w:color="auto" w:fill="FFFFFF"/>
        </w:rPr>
        <w:t>Nurcan</w:t>
      </w:r>
      <w:proofErr w:type="spellEnd"/>
      <w:r w:rsidRPr="00534B88">
        <w:rPr>
          <w:rFonts w:ascii="Times New Roman" w:hAnsi="Times New Roman"/>
          <w:iCs/>
          <w:sz w:val="24"/>
          <w:szCs w:val="24"/>
          <w:shd w:val="clear" w:color="auto" w:fill="FFFFFF"/>
        </w:rPr>
        <w:t xml:space="preserve">, </w:t>
      </w:r>
      <w:proofErr w:type="gramStart"/>
      <w:r w:rsidRPr="00534B88">
        <w:rPr>
          <w:rFonts w:ascii="Times New Roman" w:hAnsi="Times New Roman"/>
          <w:iCs/>
          <w:sz w:val="24"/>
          <w:szCs w:val="24"/>
          <w:shd w:val="clear" w:color="auto" w:fill="FFFFFF"/>
        </w:rPr>
        <w:t>Ç.,</w:t>
      </w:r>
      <w:proofErr w:type="gramEnd"/>
      <w:r w:rsidRPr="00534B88">
        <w:rPr>
          <w:rFonts w:ascii="Times New Roman" w:hAnsi="Times New Roman"/>
          <w:iCs/>
          <w:sz w:val="24"/>
          <w:szCs w:val="24"/>
          <w:shd w:val="clear" w:color="auto" w:fill="FFFFFF"/>
        </w:rPr>
        <w:t xml:space="preserve"> &amp; </w:t>
      </w:r>
      <w:proofErr w:type="spellStart"/>
      <w:r w:rsidRPr="00534B88">
        <w:rPr>
          <w:rFonts w:ascii="Times New Roman" w:hAnsi="Times New Roman"/>
          <w:iCs/>
          <w:sz w:val="24"/>
          <w:szCs w:val="24"/>
          <w:shd w:val="clear" w:color="auto" w:fill="FFFFFF"/>
        </w:rPr>
        <w:t>Karadağ</w:t>
      </w:r>
      <w:proofErr w:type="spellEnd"/>
      <w:r w:rsidRPr="00534B88">
        <w:rPr>
          <w:rFonts w:ascii="Times New Roman" w:hAnsi="Times New Roman"/>
          <w:iCs/>
          <w:sz w:val="24"/>
          <w:szCs w:val="24"/>
          <w:shd w:val="clear" w:color="auto" w:fill="FFFFFF"/>
        </w:rPr>
        <w:t xml:space="preserve">, .M., </w:t>
      </w:r>
      <w:r w:rsidRPr="00534B88">
        <w:rPr>
          <w:rFonts w:ascii="Times New Roman" w:hAnsi="Times New Roman"/>
          <w:i/>
          <w:iCs/>
          <w:sz w:val="24"/>
          <w:szCs w:val="24"/>
          <w:shd w:val="clear" w:color="auto" w:fill="FFFFFF"/>
        </w:rPr>
        <w:t xml:space="preserve">Superficial Heat and Cold Applications in the Treatment of Knee Osteoarthritis. </w:t>
      </w:r>
      <w:r w:rsidRPr="00534B88">
        <w:rPr>
          <w:rFonts w:ascii="Times New Roman" w:hAnsi="Times New Roman"/>
          <w:iCs/>
          <w:sz w:val="24"/>
          <w:szCs w:val="24"/>
          <w:shd w:val="clear" w:color="auto" w:fill="FFFFFF"/>
        </w:rPr>
        <w:t xml:space="preserve">Retrieved on 7/11/2021 from: </w:t>
      </w:r>
      <w:hyperlink r:id="rId10" w:history="1">
        <w:r w:rsidRPr="00534B88">
          <w:rPr>
            <w:rStyle w:val="Hyperlink"/>
            <w:rFonts w:ascii="Times New Roman" w:hAnsi="Times New Roman"/>
            <w:iCs/>
            <w:color w:val="auto"/>
            <w:sz w:val="24"/>
            <w:szCs w:val="24"/>
            <w:shd w:val="clear" w:color="auto" w:fill="FFFFFF"/>
          </w:rPr>
          <w:t>https://www.intechopen.com/chapters/48584</w:t>
        </w:r>
      </w:hyperlink>
    </w:p>
    <w:p w:rsidR="00534B88" w:rsidRPr="00534B88" w:rsidRDefault="00534B88" w:rsidP="00534B88">
      <w:pPr>
        <w:spacing w:after="0" w:line="480" w:lineRule="auto"/>
        <w:ind w:left="720" w:hanging="720"/>
        <w:contextualSpacing/>
        <w:rPr>
          <w:rFonts w:ascii="Times New Roman" w:hAnsi="Times New Roman"/>
          <w:iCs/>
          <w:sz w:val="24"/>
          <w:szCs w:val="24"/>
          <w:shd w:val="clear" w:color="auto" w:fill="FFFFFF"/>
        </w:rPr>
      </w:pPr>
    </w:p>
    <w:sectPr w:rsidR="00534B88" w:rsidRPr="00534B88">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34DBD" w:rsidRDefault="00634DBD" w:rsidP="00D75664">
      <w:pPr>
        <w:spacing w:after="0" w:line="240" w:lineRule="auto"/>
      </w:pPr>
      <w:r>
        <w:separator/>
      </w:r>
    </w:p>
  </w:endnote>
  <w:endnote w:type="continuationSeparator" w:id="0">
    <w:p w:rsidR="00634DBD" w:rsidRDefault="00634DBD" w:rsidP="00D756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34DBD" w:rsidRDefault="00634DBD" w:rsidP="00D75664">
      <w:pPr>
        <w:spacing w:after="0" w:line="240" w:lineRule="auto"/>
      </w:pPr>
      <w:r>
        <w:separator/>
      </w:r>
    </w:p>
  </w:footnote>
  <w:footnote w:type="continuationSeparator" w:id="0">
    <w:p w:rsidR="00634DBD" w:rsidRDefault="00634DBD" w:rsidP="00D7566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5664" w:rsidRDefault="00D75664">
    <w:pPr>
      <w:pStyle w:val="Header"/>
      <w:jc w:val="right"/>
    </w:pPr>
    <w:r>
      <w:fldChar w:fldCharType="begin"/>
    </w:r>
    <w:r>
      <w:instrText xml:space="preserve"> PAGE   \* MERGEFORMAT </w:instrText>
    </w:r>
    <w:r>
      <w:fldChar w:fldCharType="separate"/>
    </w:r>
    <w:r w:rsidR="00E3128B">
      <w:rPr>
        <w:noProof/>
      </w:rPr>
      <w:t>1</w:t>
    </w:r>
    <w:r>
      <w:rPr>
        <w:noProof/>
      </w:rPr>
      <w:fldChar w:fldCharType="end"/>
    </w:r>
  </w:p>
  <w:p w:rsidR="00D75664" w:rsidRDefault="00D7566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2"/>
  <w:proofState w:spelling="clean" w:grammar="clean"/>
  <w:defaultTabStop w:val="720"/>
  <w:doNotShadeFormData/>
  <w:characterSpacingControl w:val="doNotCompress"/>
  <w:doNotValidateAgainstSchema/>
  <w:doNotDemarcateInvalidXml/>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7237"/>
    <w:rsid w:val="00415CFA"/>
    <w:rsid w:val="00534B88"/>
    <w:rsid w:val="00634DBD"/>
    <w:rsid w:val="00876CCF"/>
    <w:rsid w:val="009D7B81"/>
    <w:rsid w:val="00C77237"/>
    <w:rsid w:val="00D75664"/>
    <w:rsid w:val="00E3128B"/>
    <w:rsid w:val="00F13D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SimSu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Grid3">
    <w:name w:val="Medium Grid 3"/>
    <w:basedOn w:val="TableNormal"/>
    <w:uiPriority w:val="69"/>
    <w:tblPr>
      <w:tblStyleRowBandSize w:val="1"/>
      <w:tblStyleColBandSize w:val="1"/>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C0C0C0"/>
    </w:tblPr>
    <w:tcPr>
      <w:shd w:val="clear" w:color="auto" w:fill="C0C0C0"/>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000000"/>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000000"/>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000000"/>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000000"/>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808080"/>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808080"/>
      </w:tcPr>
    </w:tblStylePr>
  </w:style>
  <w:style w:type="table" w:styleId="MediumGrid3-Accent1">
    <w:name w:val="Medium Grid 3 Accent 1"/>
    <w:basedOn w:val="TableNormal"/>
    <w:uiPriority w:val="69"/>
    <w:tblPr>
      <w:tblStyleRowBandSize w:val="1"/>
      <w:tblStyleColBandSize w:val="1"/>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D3DFEE"/>
    </w:tblPr>
    <w:tcPr>
      <w:shd w:val="clear" w:color="auto" w:fill="D3DFEE"/>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4F81BD"/>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4F81BD"/>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4F81BD"/>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4F81BD"/>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A7BFDE"/>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A7BFDE"/>
      </w:tcPr>
    </w:tblStylePr>
  </w:style>
  <w:style w:type="table" w:styleId="MediumGrid3-Accent2">
    <w:name w:val="Medium Grid 3 Accent 2"/>
    <w:basedOn w:val="TableNormal"/>
    <w:uiPriority w:val="69"/>
    <w:tblPr>
      <w:tblStyleRowBandSize w:val="1"/>
      <w:tblStyleColBandSize w:val="1"/>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EFD3D2"/>
    </w:tblPr>
    <w:tcPr>
      <w:shd w:val="clear" w:color="auto" w:fill="EFD3D2"/>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C0504D"/>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C0504D"/>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C0504D"/>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C0504D"/>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DFA7A6"/>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DFA7A6"/>
      </w:tcPr>
    </w:tblStylePr>
  </w:style>
  <w:style w:type="table" w:styleId="MediumGrid3-Accent3">
    <w:name w:val="Medium Grid 3 Accent 3"/>
    <w:basedOn w:val="TableNormal"/>
    <w:uiPriority w:val="69"/>
    <w:tblPr>
      <w:tblStyleRowBandSize w:val="1"/>
      <w:tblStyleColBandSize w:val="1"/>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E6EED5"/>
    </w:tblPr>
    <w:tcPr>
      <w:shd w:val="clear" w:color="auto" w:fill="E6EED5"/>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9BBB59"/>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9BBB59"/>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9BBB59"/>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9BBB59"/>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CDDDAC"/>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CDDDAC"/>
      </w:tcPr>
    </w:tblStylePr>
  </w:style>
  <w:style w:type="table" w:styleId="MediumGrid3-Accent4">
    <w:name w:val="Medium Grid 3 Accent 4"/>
    <w:basedOn w:val="TableNormal"/>
    <w:uiPriority w:val="69"/>
    <w:tblPr>
      <w:tblStyleRowBandSize w:val="1"/>
      <w:tblStyleColBandSize w:val="1"/>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DFD8E8"/>
    </w:tblPr>
    <w:tcPr>
      <w:shd w:val="clear" w:color="auto" w:fill="DFD8E8"/>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8064A2"/>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8064A2"/>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8064A2"/>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8064A2"/>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BFB1D0"/>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BFB1D0"/>
      </w:tcPr>
    </w:tblStylePr>
  </w:style>
  <w:style w:type="table" w:styleId="MediumGrid3-Accent5">
    <w:name w:val="Medium Grid 3 Accent 5"/>
    <w:basedOn w:val="TableNormal"/>
    <w:uiPriority w:val="69"/>
    <w:tblPr>
      <w:tblStyleRowBandSize w:val="1"/>
      <w:tblStyleColBandSize w:val="1"/>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D2EAF1"/>
    </w:tblPr>
    <w:tcPr>
      <w:shd w:val="clear" w:color="auto" w:fill="D2EAF1"/>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4BACC6"/>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4BACC6"/>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4BACC6"/>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4BACC6"/>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A5D5E2"/>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A5D5E2"/>
      </w:tcPr>
    </w:tblStylePr>
  </w:style>
  <w:style w:type="table" w:styleId="MediumGrid3-Accent6">
    <w:name w:val="Medium Grid 3 Accent 6"/>
    <w:basedOn w:val="TableNormal"/>
    <w:uiPriority w:val="69"/>
    <w:tblPr>
      <w:tblStyleRowBandSize w:val="1"/>
      <w:tblStyleColBandSize w:val="1"/>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FDE4D0"/>
    </w:tblPr>
    <w:tcPr>
      <w:shd w:val="clear" w:color="auto" w:fill="FDE4D0"/>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F79646"/>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F79646"/>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F79646"/>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F79646"/>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FBCAA2"/>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FBCAA2"/>
      </w:tcPr>
    </w:tblStylePr>
  </w:style>
  <w:style w:type="paragraph" w:styleId="Header">
    <w:name w:val="header"/>
    <w:basedOn w:val="Normal"/>
    <w:link w:val="HeaderChar"/>
    <w:uiPriority w:val="99"/>
    <w:unhideWhenUsed/>
    <w:rsid w:val="00D75664"/>
    <w:pPr>
      <w:tabs>
        <w:tab w:val="center" w:pos="4680"/>
        <w:tab w:val="right" w:pos="9360"/>
      </w:tabs>
    </w:pPr>
  </w:style>
  <w:style w:type="character" w:customStyle="1" w:styleId="HeaderChar">
    <w:name w:val="Header Char"/>
    <w:link w:val="Header"/>
    <w:uiPriority w:val="99"/>
    <w:rsid w:val="00D75664"/>
    <w:rPr>
      <w:sz w:val="22"/>
      <w:szCs w:val="22"/>
      <w:lang w:eastAsia="zh-CN"/>
    </w:rPr>
  </w:style>
  <w:style w:type="paragraph" w:styleId="Footer">
    <w:name w:val="footer"/>
    <w:basedOn w:val="Normal"/>
    <w:link w:val="FooterChar"/>
    <w:uiPriority w:val="99"/>
    <w:unhideWhenUsed/>
    <w:rsid w:val="00D75664"/>
    <w:pPr>
      <w:tabs>
        <w:tab w:val="center" w:pos="4680"/>
        <w:tab w:val="right" w:pos="9360"/>
      </w:tabs>
    </w:pPr>
  </w:style>
  <w:style w:type="character" w:customStyle="1" w:styleId="FooterChar">
    <w:name w:val="Footer Char"/>
    <w:link w:val="Footer"/>
    <w:uiPriority w:val="99"/>
    <w:rsid w:val="00D75664"/>
    <w:rPr>
      <w:sz w:val="22"/>
      <w:szCs w:val="22"/>
      <w:lang w:eastAsia="zh-CN"/>
    </w:rPr>
  </w:style>
  <w:style w:type="character" w:styleId="Hyperlink">
    <w:name w:val="Hyperlink"/>
    <w:uiPriority w:val="99"/>
    <w:unhideWhenUsed/>
    <w:rsid w:val="00F13D9B"/>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SimSu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Grid3">
    <w:name w:val="Medium Grid 3"/>
    <w:basedOn w:val="TableNormal"/>
    <w:uiPriority w:val="69"/>
    <w:tblPr>
      <w:tblStyleRowBandSize w:val="1"/>
      <w:tblStyleColBandSize w:val="1"/>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C0C0C0"/>
    </w:tblPr>
    <w:tcPr>
      <w:shd w:val="clear" w:color="auto" w:fill="C0C0C0"/>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000000"/>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000000"/>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000000"/>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000000"/>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808080"/>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808080"/>
      </w:tcPr>
    </w:tblStylePr>
  </w:style>
  <w:style w:type="table" w:styleId="MediumGrid3-Accent1">
    <w:name w:val="Medium Grid 3 Accent 1"/>
    <w:basedOn w:val="TableNormal"/>
    <w:uiPriority w:val="69"/>
    <w:tblPr>
      <w:tblStyleRowBandSize w:val="1"/>
      <w:tblStyleColBandSize w:val="1"/>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D3DFEE"/>
    </w:tblPr>
    <w:tcPr>
      <w:shd w:val="clear" w:color="auto" w:fill="D3DFEE"/>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4F81BD"/>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4F81BD"/>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4F81BD"/>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4F81BD"/>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A7BFDE"/>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A7BFDE"/>
      </w:tcPr>
    </w:tblStylePr>
  </w:style>
  <w:style w:type="table" w:styleId="MediumGrid3-Accent2">
    <w:name w:val="Medium Grid 3 Accent 2"/>
    <w:basedOn w:val="TableNormal"/>
    <w:uiPriority w:val="69"/>
    <w:tblPr>
      <w:tblStyleRowBandSize w:val="1"/>
      <w:tblStyleColBandSize w:val="1"/>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EFD3D2"/>
    </w:tblPr>
    <w:tcPr>
      <w:shd w:val="clear" w:color="auto" w:fill="EFD3D2"/>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C0504D"/>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C0504D"/>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C0504D"/>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C0504D"/>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DFA7A6"/>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DFA7A6"/>
      </w:tcPr>
    </w:tblStylePr>
  </w:style>
  <w:style w:type="table" w:styleId="MediumGrid3-Accent3">
    <w:name w:val="Medium Grid 3 Accent 3"/>
    <w:basedOn w:val="TableNormal"/>
    <w:uiPriority w:val="69"/>
    <w:tblPr>
      <w:tblStyleRowBandSize w:val="1"/>
      <w:tblStyleColBandSize w:val="1"/>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E6EED5"/>
    </w:tblPr>
    <w:tcPr>
      <w:shd w:val="clear" w:color="auto" w:fill="E6EED5"/>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9BBB59"/>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9BBB59"/>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9BBB59"/>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9BBB59"/>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CDDDAC"/>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CDDDAC"/>
      </w:tcPr>
    </w:tblStylePr>
  </w:style>
  <w:style w:type="table" w:styleId="MediumGrid3-Accent4">
    <w:name w:val="Medium Grid 3 Accent 4"/>
    <w:basedOn w:val="TableNormal"/>
    <w:uiPriority w:val="69"/>
    <w:tblPr>
      <w:tblStyleRowBandSize w:val="1"/>
      <w:tblStyleColBandSize w:val="1"/>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DFD8E8"/>
    </w:tblPr>
    <w:tcPr>
      <w:shd w:val="clear" w:color="auto" w:fill="DFD8E8"/>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8064A2"/>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8064A2"/>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8064A2"/>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8064A2"/>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BFB1D0"/>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BFB1D0"/>
      </w:tcPr>
    </w:tblStylePr>
  </w:style>
  <w:style w:type="table" w:styleId="MediumGrid3-Accent5">
    <w:name w:val="Medium Grid 3 Accent 5"/>
    <w:basedOn w:val="TableNormal"/>
    <w:uiPriority w:val="69"/>
    <w:tblPr>
      <w:tblStyleRowBandSize w:val="1"/>
      <w:tblStyleColBandSize w:val="1"/>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D2EAF1"/>
    </w:tblPr>
    <w:tcPr>
      <w:shd w:val="clear" w:color="auto" w:fill="D2EAF1"/>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4BACC6"/>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4BACC6"/>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4BACC6"/>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4BACC6"/>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A5D5E2"/>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A5D5E2"/>
      </w:tcPr>
    </w:tblStylePr>
  </w:style>
  <w:style w:type="table" w:styleId="MediumGrid3-Accent6">
    <w:name w:val="Medium Grid 3 Accent 6"/>
    <w:basedOn w:val="TableNormal"/>
    <w:uiPriority w:val="69"/>
    <w:tblPr>
      <w:tblStyleRowBandSize w:val="1"/>
      <w:tblStyleColBandSize w:val="1"/>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FDE4D0"/>
    </w:tblPr>
    <w:tcPr>
      <w:shd w:val="clear" w:color="auto" w:fill="FDE4D0"/>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F79646"/>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F79646"/>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F79646"/>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F79646"/>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FBCAA2"/>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FBCAA2"/>
      </w:tcPr>
    </w:tblStylePr>
  </w:style>
  <w:style w:type="paragraph" w:styleId="Header">
    <w:name w:val="header"/>
    <w:basedOn w:val="Normal"/>
    <w:link w:val="HeaderChar"/>
    <w:uiPriority w:val="99"/>
    <w:unhideWhenUsed/>
    <w:rsid w:val="00D75664"/>
    <w:pPr>
      <w:tabs>
        <w:tab w:val="center" w:pos="4680"/>
        <w:tab w:val="right" w:pos="9360"/>
      </w:tabs>
    </w:pPr>
  </w:style>
  <w:style w:type="character" w:customStyle="1" w:styleId="HeaderChar">
    <w:name w:val="Header Char"/>
    <w:link w:val="Header"/>
    <w:uiPriority w:val="99"/>
    <w:rsid w:val="00D75664"/>
    <w:rPr>
      <w:sz w:val="22"/>
      <w:szCs w:val="22"/>
      <w:lang w:eastAsia="zh-CN"/>
    </w:rPr>
  </w:style>
  <w:style w:type="paragraph" w:styleId="Footer">
    <w:name w:val="footer"/>
    <w:basedOn w:val="Normal"/>
    <w:link w:val="FooterChar"/>
    <w:uiPriority w:val="99"/>
    <w:unhideWhenUsed/>
    <w:rsid w:val="00D75664"/>
    <w:pPr>
      <w:tabs>
        <w:tab w:val="center" w:pos="4680"/>
        <w:tab w:val="right" w:pos="9360"/>
      </w:tabs>
    </w:pPr>
  </w:style>
  <w:style w:type="character" w:customStyle="1" w:styleId="FooterChar">
    <w:name w:val="Footer Char"/>
    <w:link w:val="Footer"/>
    <w:uiPriority w:val="99"/>
    <w:rsid w:val="00D75664"/>
    <w:rPr>
      <w:sz w:val="22"/>
      <w:szCs w:val="22"/>
      <w:lang w:eastAsia="zh-CN"/>
    </w:rPr>
  </w:style>
  <w:style w:type="character" w:styleId="Hyperlink">
    <w:name w:val="Hyperlink"/>
    <w:uiPriority w:val="99"/>
    <w:unhideWhenUsed/>
    <w:rsid w:val="00F13D9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75146045">
      <w:bodyDiv w:val="1"/>
      <w:marLeft w:val="0"/>
      <w:marRight w:val="0"/>
      <w:marTop w:val="0"/>
      <w:marBottom w:val="0"/>
      <w:divBdr>
        <w:top w:val="none" w:sz="0" w:space="0" w:color="auto"/>
        <w:left w:val="none" w:sz="0" w:space="0" w:color="auto"/>
        <w:bottom w:val="none" w:sz="0" w:space="0" w:color="auto"/>
        <w:right w:val="none" w:sz="0" w:space="0" w:color="auto"/>
      </w:divBdr>
    </w:div>
    <w:div w:id="176692114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sciencing.com/chemicals-used-heat-packs-7441567.html"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intechopen.com/chapters/48584" TargetMode="External"/><Relationship Id="rId4" Type="http://schemas.openxmlformats.org/officeDocument/2006/relationships/settings" Target="settings.xml"/><Relationship Id="rId9" Type="http://schemas.openxmlformats.org/officeDocument/2006/relationships/hyperlink" Target="https://letstalkscience.ca/educational-resources/stem-in-context/cold-pack-a-chilly-example-endothermic-reac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2AFD006F-6D28-430F-970E-04BBE499BF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588</Words>
  <Characters>3353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 Office</dc:creator>
  <cp:lastModifiedBy>User</cp:lastModifiedBy>
  <cp:revision>2</cp:revision>
  <dcterms:created xsi:type="dcterms:W3CDTF">2021-11-07T18:39:00Z</dcterms:created>
  <dcterms:modified xsi:type="dcterms:W3CDTF">2021-11-07T18:39:00Z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b42f457f3332450aafbd9c6d21b639b2</vt:lpwstr>
  </property>
</Properties>
</file>